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F" w:rsidRDefault="00B72A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2A7F" w:rsidRDefault="00B72A7F">
      <w:pPr>
        <w:pStyle w:val="ConsPlusNormal"/>
        <w:jc w:val="both"/>
      </w:pPr>
    </w:p>
    <w:p w:rsidR="00B72A7F" w:rsidRDefault="00B72A7F">
      <w:pPr>
        <w:pStyle w:val="ConsPlusTitle"/>
        <w:jc w:val="center"/>
      </w:pPr>
      <w:r>
        <w:t>ЕВРАЗИЙСКОЕ ЭКОНОМИЧЕСКОЕ СООБЩЕСТВО</w:t>
      </w:r>
    </w:p>
    <w:p w:rsidR="00B72A7F" w:rsidRDefault="00B72A7F">
      <w:pPr>
        <w:pStyle w:val="ConsPlusTitle"/>
        <w:jc w:val="center"/>
      </w:pPr>
    </w:p>
    <w:p w:rsidR="00B72A7F" w:rsidRDefault="00B72A7F">
      <w:pPr>
        <w:pStyle w:val="ConsPlusTitle"/>
        <w:jc w:val="center"/>
      </w:pPr>
      <w:r>
        <w:t>КОМИССИЯ ТАМОЖЕННОГО СОЮЗА</w:t>
      </w:r>
    </w:p>
    <w:p w:rsidR="00B72A7F" w:rsidRDefault="00B72A7F">
      <w:pPr>
        <w:pStyle w:val="ConsPlusTitle"/>
        <w:jc w:val="center"/>
      </w:pPr>
    </w:p>
    <w:p w:rsidR="00B72A7F" w:rsidRDefault="00B72A7F">
      <w:pPr>
        <w:pStyle w:val="ConsPlusTitle"/>
        <w:jc w:val="center"/>
      </w:pPr>
      <w:r>
        <w:t>РЕШЕНИЕ</w:t>
      </w:r>
    </w:p>
    <w:p w:rsidR="00B72A7F" w:rsidRDefault="00B72A7F">
      <w:pPr>
        <w:pStyle w:val="ConsPlusTitle"/>
        <w:jc w:val="center"/>
      </w:pPr>
      <w:r>
        <w:t>от 9 декабря 2011 г. N 883</w:t>
      </w:r>
    </w:p>
    <w:p w:rsidR="00B72A7F" w:rsidRDefault="00B72A7F">
      <w:pPr>
        <w:pStyle w:val="ConsPlusTitle"/>
        <w:jc w:val="center"/>
      </w:pPr>
    </w:p>
    <w:p w:rsidR="00B72A7F" w:rsidRDefault="00B72A7F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B72A7F" w:rsidRDefault="00B72A7F">
      <w:pPr>
        <w:pStyle w:val="ConsPlusTitle"/>
        <w:jc w:val="center"/>
      </w:pPr>
      <w:r>
        <w:t>"ТЕХНИЧЕСКИЙ РЕГЛАМЕНТ НА МАСЛОЖИРОВУЮ ПРОДУКЦИЮ"</w:t>
      </w:r>
    </w:p>
    <w:p w:rsidR="00B72A7F" w:rsidRDefault="00B72A7F">
      <w:pPr>
        <w:pStyle w:val="ConsPlusNormal"/>
        <w:jc w:val="center"/>
      </w:pPr>
      <w:r>
        <w:t>Список изменяющих документов</w:t>
      </w:r>
    </w:p>
    <w:p w:rsidR="00B72A7F" w:rsidRDefault="00B72A7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B72A7F" w:rsidRDefault="00B72A7F">
      <w:pPr>
        <w:pStyle w:val="ConsPlusNormal"/>
        <w:jc w:val="center"/>
      </w:pPr>
      <w:r>
        <w:t>от 23.04.2015 N 39)</w:t>
      </w:r>
    </w:p>
    <w:p w:rsidR="00B72A7F" w:rsidRDefault="00B72A7F">
      <w:pPr>
        <w:pStyle w:val="ConsPlusNormal"/>
        <w:jc w:val="center"/>
      </w:pPr>
    </w:p>
    <w:p w:rsidR="00B72A7F" w:rsidRDefault="00B72A7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B72A7F" w:rsidRDefault="00B72A7F">
      <w:pPr>
        <w:pStyle w:val="ConsPlusNormal"/>
        <w:ind w:firstLine="540"/>
        <w:jc w:val="both"/>
      </w:pPr>
      <w:r>
        <w:t xml:space="preserve">1. Принять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B72A7F" w:rsidRDefault="00B72A7F">
      <w:pPr>
        <w:pStyle w:val="ConsPlusNormal"/>
        <w:ind w:firstLine="540"/>
        <w:jc w:val="both"/>
      </w:pPr>
      <w:bookmarkStart w:id="0" w:name="P16"/>
      <w:bookmarkEnd w:id="0"/>
      <w:r>
        <w:t>2. Утвердить:</w:t>
      </w:r>
    </w:p>
    <w:p w:rsidR="00B72A7F" w:rsidRDefault="00B72A7F">
      <w:pPr>
        <w:pStyle w:val="ConsPlusNormal"/>
        <w:ind w:firstLine="540"/>
        <w:jc w:val="both"/>
      </w:pPr>
      <w:r>
        <w:t xml:space="preserve">2.1. </w:t>
      </w:r>
      <w:hyperlink w:anchor="P1218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B72A7F" w:rsidRDefault="00B72A7F">
      <w:pPr>
        <w:pStyle w:val="ConsPlusNormal"/>
        <w:ind w:firstLine="540"/>
        <w:jc w:val="both"/>
      </w:pPr>
      <w:r>
        <w:t xml:space="preserve">2.2. </w:t>
      </w:r>
      <w:hyperlink w:anchor="P967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(подтверждения) соответствия продукции (прилагается).</w:t>
      </w:r>
    </w:p>
    <w:p w:rsidR="00B72A7F" w:rsidRDefault="00B72A7F">
      <w:pPr>
        <w:pStyle w:val="ConsPlusNormal"/>
        <w:ind w:firstLine="540"/>
        <w:jc w:val="both"/>
      </w:pPr>
      <w:r>
        <w:t>3. Установить:</w:t>
      </w:r>
    </w:p>
    <w:p w:rsidR="00B72A7F" w:rsidRDefault="00B72A7F">
      <w:pPr>
        <w:pStyle w:val="ConsPlusNormal"/>
        <w:ind w:firstLine="540"/>
        <w:jc w:val="both"/>
      </w:pPr>
      <w:r>
        <w:t xml:space="preserve">3.1.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B72A7F" w:rsidRDefault="00B72A7F">
      <w:pPr>
        <w:pStyle w:val="ConsPlusNormal"/>
        <w:ind w:firstLine="540"/>
        <w:jc w:val="both"/>
      </w:pPr>
      <w:bookmarkStart w:id="1" w:name="P21"/>
      <w:bookmarkEnd w:id="1"/>
      <w:r>
        <w:t xml:space="preserve">- требование </w:t>
      </w:r>
      <w:hyperlink w:anchor="P436" w:history="1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B72A7F" w:rsidRDefault="00B72A7F">
      <w:pPr>
        <w:pStyle w:val="ConsPlusNormal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36" w:history="1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B72A7F" w:rsidRDefault="00B72A7F">
      <w:pPr>
        <w:pStyle w:val="ConsPlusNormal"/>
        <w:ind w:firstLine="540"/>
        <w:jc w:val="both"/>
      </w:pPr>
      <w:bookmarkStart w:id="2" w:name="P23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B72A7F" w:rsidRDefault="00B72A7F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B72A7F" w:rsidRDefault="00B72A7F">
      <w:pPr>
        <w:pStyle w:val="ConsPlusNormal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.</w:t>
      </w:r>
    </w:p>
    <w:p w:rsidR="00B72A7F" w:rsidRDefault="00B72A7F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B72A7F" w:rsidRDefault="00B72A7F">
      <w:pPr>
        <w:pStyle w:val="ConsPlusNormal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B72A7F" w:rsidRDefault="00B72A7F">
      <w:pPr>
        <w:pStyle w:val="ConsPlusNormal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B72A7F" w:rsidRDefault="00B72A7F">
      <w:pPr>
        <w:pStyle w:val="ConsPlusNormal"/>
        <w:ind w:firstLine="540"/>
        <w:jc w:val="both"/>
      </w:pPr>
      <w:r>
        <w:t>6. Сторонам:</w:t>
      </w:r>
    </w:p>
    <w:p w:rsidR="00B72A7F" w:rsidRDefault="00B72A7F">
      <w:pPr>
        <w:pStyle w:val="ConsPlusNormal"/>
        <w:ind w:firstLine="540"/>
        <w:jc w:val="both"/>
      </w:pPr>
      <w:r>
        <w:t xml:space="preserve">6.1.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B72A7F" w:rsidRDefault="00B72A7F">
      <w:pPr>
        <w:pStyle w:val="ConsPlusNormal"/>
        <w:ind w:firstLine="540"/>
        <w:jc w:val="both"/>
      </w:pPr>
      <w:r>
        <w:t xml:space="preserve">6.2.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B72A7F" w:rsidRDefault="00B72A7F">
      <w:pPr>
        <w:pStyle w:val="ConsPlusNormal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r>
        <w:t>Члены Комиссии Таможенного союза: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B72A7F" w:rsidRDefault="00B72A7F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B72A7F" w:rsidRDefault="00B72A7F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B72A7F" w:rsidRDefault="00B72A7F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B72A7F" w:rsidRDefault="00B72A7F">
      <w:pPr>
        <w:pStyle w:val="ConsPlusNormal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Утвержден</w:t>
      </w:r>
    </w:p>
    <w:p w:rsidR="00B72A7F" w:rsidRDefault="00B72A7F">
      <w:pPr>
        <w:pStyle w:val="ConsPlusNormal"/>
        <w:jc w:val="right"/>
      </w:pPr>
      <w:r>
        <w:t>Решением Комиссии Таможенного союза</w:t>
      </w:r>
    </w:p>
    <w:p w:rsidR="00B72A7F" w:rsidRDefault="00B72A7F">
      <w:pPr>
        <w:pStyle w:val="ConsPlusNormal"/>
        <w:jc w:val="right"/>
      </w:pPr>
      <w:r>
        <w:t>от 9 декабря 2011 г. N 883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Title"/>
        <w:jc w:val="center"/>
      </w:pPr>
      <w:bookmarkStart w:id="4" w:name="P51"/>
      <w:bookmarkEnd w:id="4"/>
      <w:r>
        <w:t>ТЕХНИЧЕСКИЙ РЕГЛАМЕНТ ТАМОЖЕННОГО СОЮЗА</w:t>
      </w:r>
    </w:p>
    <w:p w:rsidR="00B72A7F" w:rsidRDefault="00B72A7F">
      <w:pPr>
        <w:pStyle w:val="ConsPlusTitle"/>
        <w:jc w:val="center"/>
      </w:pPr>
    </w:p>
    <w:p w:rsidR="00B72A7F" w:rsidRDefault="00B72A7F">
      <w:pPr>
        <w:pStyle w:val="ConsPlusTitle"/>
        <w:jc w:val="center"/>
      </w:pPr>
      <w:r>
        <w:t>ТР ТС 024/2011</w:t>
      </w:r>
    </w:p>
    <w:p w:rsidR="00B72A7F" w:rsidRDefault="00B72A7F">
      <w:pPr>
        <w:pStyle w:val="ConsPlusTitle"/>
        <w:jc w:val="center"/>
      </w:pPr>
    </w:p>
    <w:p w:rsidR="00B72A7F" w:rsidRDefault="00B72A7F">
      <w:pPr>
        <w:pStyle w:val="ConsPlusTitle"/>
        <w:jc w:val="center"/>
      </w:pPr>
      <w:r>
        <w:t>ТЕХНИЧЕСКИЙ РЕГЛАМЕНТ НА МАСЛОЖИРОВУЮ ПРОДУКЦИЮ</w:t>
      </w:r>
    </w:p>
    <w:p w:rsidR="00B72A7F" w:rsidRDefault="00B72A7F">
      <w:pPr>
        <w:pStyle w:val="ConsPlusNormal"/>
        <w:jc w:val="center"/>
      </w:pPr>
      <w:r>
        <w:t>Список изменяющих документов</w:t>
      </w:r>
    </w:p>
    <w:p w:rsidR="00B72A7F" w:rsidRDefault="00B72A7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B72A7F" w:rsidRDefault="00B72A7F">
      <w:pPr>
        <w:pStyle w:val="ConsPlusNormal"/>
        <w:jc w:val="center"/>
      </w:pPr>
      <w:r>
        <w:t>от 23.04.2015 N 39)</w:t>
      </w:r>
    </w:p>
    <w:p w:rsidR="00B72A7F" w:rsidRDefault="00B72A7F">
      <w:pPr>
        <w:pStyle w:val="ConsPlusNormal"/>
        <w:jc w:val="center"/>
      </w:pPr>
    </w:p>
    <w:p w:rsidR="00B72A7F" w:rsidRDefault="00B72A7F">
      <w:pPr>
        <w:pStyle w:val="ConsPlusNormal"/>
        <w:jc w:val="center"/>
      </w:pPr>
      <w:r>
        <w:t>Предисловие</w:t>
      </w:r>
    </w:p>
    <w:p w:rsidR="00B72A7F" w:rsidRDefault="00B72A7F">
      <w:pPr>
        <w:pStyle w:val="ConsPlusNormal"/>
        <w:jc w:val="center"/>
      </w:pPr>
    </w:p>
    <w:p w:rsidR="00B72A7F" w:rsidRDefault="00B72A7F">
      <w:pPr>
        <w:pStyle w:val="ConsPlusNormal"/>
        <w:ind w:firstLine="540"/>
        <w:jc w:val="both"/>
      </w:pPr>
      <w:r>
        <w:lastRenderedPageBreak/>
        <w:t xml:space="preserve">1. Настоящий технический регламент Таможенного союза разработан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B72A7F" w:rsidRDefault="00B72A7F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Глава 1. Область применения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B72A7F" w:rsidRDefault="00B72A7F">
      <w:pPr>
        <w:pStyle w:val="ConsPlusNormal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B72A7F" w:rsidRDefault="00B72A7F">
      <w:pPr>
        <w:pStyle w:val="ConsPlusNormal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B72A7F" w:rsidRDefault="00B72A7F">
      <w:pPr>
        <w:pStyle w:val="ConsPlusNormal"/>
        <w:ind w:firstLine="540"/>
        <w:jc w:val="both"/>
      </w:pPr>
      <w: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B72A7F" w:rsidRDefault="00B72A7F">
      <w:pPr>
        <w:pStyle w:val="ConsPlusNormal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1. Масложировая продукция, являющаяся объектом технического регулирования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B72A7F" w:rsidRDefault="00B72A7F">
      <w:pPr>
        <w:pStyle w:val="ConsPlusNormal"/>
        <w:ind w:firstLine="540"/>
        <w:jc w:val="both"/>
      </w:pPr>
      <w:r>
        <w:t>1) пищевая масложировая продукция:</w:t>
      </w:r>
    </w:p>
    <w:p w:rsidR="00B72A7F" w:rsidRDefault="00B72A7F">
      <w:pPr>
        <w:pStyle w:val="ConsPlusNormal"/>
        <w:ind w:firstLine="540"/>
        <w:jc w:val="both"/>
      </w:pPr>
      <w:r>
        <w:t>а) масла растительные;</w:t>
      </w:r>
    </w:p>
    <w:p w:rsidR="00B72A7F" w:rsidRDefault="00B72A7F">
      <w:pPr>
        <w:pStyle w:val="ConsPlusNormal"/>
        <w:ind w:firstLine="540"/>
        <w:jc w:val="both"/>
      </w:pPr>
      <w:r>
        <w:t>б) фракции масел растительных;</w:t>
      </w:r>
    </w:p>
    <w:p w:rsidR="00B72A7F" w:rsidRDefault="00B72A7F">
      <w:pPr>
        <w:pStyle w:val="ConsPlusNormal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B72A7F" w:rsidRDefault="00B72A7F">
      <w:pPr>
        <w:pStyle w:val="ConsPlusNormal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B72A7F" w:rsidRDefault="00B72A7F">
      <w:pPr>
        <w:pStyle w:val="ConsPlusNormal"/>
        <w:ind w:firstLine="540"/>
        <w:jc w:val="both"/>
      </w:pPr>
      <w:r>
        <w:t>д) маргарины;</w:t>
      </w:r>
    </w:p>
    <w:p w:rsidR="00B72A7F" w:rsidRDefault="00B72A7F">
      <w:pPr>
        <w:pStyle w:val="ConsPlusNormal"/>
        <w:ind w:firstLine="540"/>
        <w:jc w:val="both"/>
      </w:pPr>
      <w:r>
        <w:t>е) спреды растительно-сливочные и растительно-жировые;</w:t>
      </w:r>
    </w:p>
    <w:p w:rsidR="00B72A7F" w:rsidRDefault="00B72A7F">
      <w:pPr>
        <w:pStyle w:val="ConsPlusNormal"/>
        <w:ind w:firstLine="540"/>
        <w:jc w:val="both"/>
      </w:pPr>
      <w:r>
        <w:t>ж) смеси топленые растительно-сливочные и растительно-жировые;</w:t>
      </w:r>
    </w:p>
    <w:p w:rsidR="00B72A7F" w:rsidRDefault="00B72A7F">
      <w:pPr>
        <w:pStyle w:val="ConsPlusNormal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B72A7F" w:rsidRDefault="00B72A7F">
      <w:pPr>
        <w:pStyle w:val="ConsPlusNormal"/>
        <w:ind w:firstLine="540"/>
        <w:jc w:val="both"/>
      </w:pPr>
      <w:r>
        <w:t>и) заменители молочного жира;</w:t>
      </w:r>
    </w:p>
    <w:p w:rsidR="00B72A7F" w:rsidRDefault="00B72A7F">
      <w:pPr>
        <w:pStyle w:val="ConsPlusNormal"/>
        <w:ind w:firstLine="540"/>
        <w:jc w:val="both"/>
      </w:pPr>
      <w:r>
        <w:t>к) эквиваленты масла какао;</w:t>
      </w:r>
    </w:p>
    <w:p w:rsidR="00B72A7F" w:rsidRDefault="00B72A7F">
      <w:pPr>
        <w:pStyle w:val="ConsPlusNormal"/>
        <w:ind w:firstLine="540"/>
        <w:jc w:val="both"/>
      </w:pPr>
      <w:r>
        <w:t>л) улучшители масла какао SOS-типа;</w:t>
      </w:r>
    </w:p>
    <w:p w:rsidR="00B72A7F" w:rsidRDefault="00B72A7F">
      <w:pPr>
        <w:pStyle w:val="ConsPlusNormal"/>
        <w:ind w:firstLine="540"/>
        <w:jc w:val="both"/>
      </w:pPr>
      <w:r>
        <w:t>м) заменители масла какао POP-типа;</w:t>
      </w:r>
    </w:p>
    <w:p w:rsidR="00B72A7F" w:rsidRDefault="00B72A7F">
      <w:pPr>
        <w:pStyle w:val="ConsPlusNormal"/>
        <w:ind w:firstLine="540"/>
        <w:jc w:val="both"/>
      </w:pPr>
      <w:r>
        <w:t>н) заменители масла какао нетемперируемые нелауринового типа;</w:t>
      </w:r>
    </w:p>
    <w:p w:rsidR="00B72A7F" w:rsidRDefault="00B72A7F">
      <w:pPr>
        <w:pStyle w:val="ConsPlusNormal"/>
        <w:ind w:firstLine="540"/>
        <w:jc w:val="both"/>
      </w:pPr>
      <w:r>
        <w:t>о) заменители масла какао нетемперируемые лауринового типа;</w:t>
      </w:r>
    </w:p>
    <w:p w:rsidR="00B72A7F" w:rsidRDefault="00B72A7F">
      <w:pPr>
        <w:pStyle w:val="ConsPlusNormal"/>
        <w:ind w:firstLine="540"/>
        <w:jc w:val="both"/>
      </w:pPr>
      <w:r>
        <w:t>п) соусы на основе растительных масел;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р) майонезы;</w:t>
      </w:r>
    </w:p>
    <w:p w:rsidR="00B72A7F" w:rsidRDefault="00B72A7F">
      <w:pPr>
        <w:pStyle w:val="ConsPlusNormal"/>
        <w:ind w:firstLine="540"/>
        <w:jc w:val="both"/>
      </w:pPr>
      <w:r>
        <w:t>с) соусы майонезные;</w:t>
      </w:r>
    </w:p>
    <w:p w:rsidR="00B72A7F" w:rsidRDefault="00B72A7F">
      <w:pPr>
        <w:pStyle w:val="ConsPlusNormal"/>
        <w:ind w:firstLine="540"/>
        <w:jc w:val="both"/>
      </w:pPr>
      <w:r>
        <w:t>т) кремы на растительных маслах;</w:t>
      </w:r>
    </w:p>
    <w:p w:rsidR="00B72A7F" w:rsidRDefault="00B72A7F">
      <w:pPr>
        <w:pStyle w:val="ConsPlusNormal"/>
        <w:ind w:firstLine="540"/>
        <w:jc w:val="both"/>
      </w:pPr>
      <w:r>
        <w:t>у) глицерин дистиллированный;</w:t>
      </w:r>
    </w:p>
    <w:p w:rsidR="00B72A7F" w:rsidRDefault="00B72A7F">
      <w:pPr>
        <w:pStyle w:val="ConsPlusNormal"/>
        <w:ind w:firstLine="540"/>
        <w:jc w:val="both"/>
      </w:pPr>
      <w:r>
        <w:t>2) непищевая масложировая продукция:</w:t>
      </w:r>
    </w:p>
    <w:p w:rsidR="00B72A7F" w:rsidRDefault="00B72A7F">
      <w:pPr>
        <w:pStyle w:val="ConsPlusNormal"/>
        <w:ind w:firstLine="540"/>
        <w:jc w:val="both"/>
      </w:pPr>
      <w:r>
        <w:t>а) глицерин натуральный сырой;</w:t>
      </w:r>
    </w:p>
    <w:p w:rsidR="00B72A7F" w:rsidRDefault="00B72A7F">
      <w:pPr>
        <w:pStyle w:val="ConsPlusNormal"/>
        <w:ind w:firstLine="540"/>
        <w:jc w:val="both"/>
      </w:pPr>
      <w:r>
        <w:t>б) мыло хозяйственное.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Глава 2. Определения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5" w:name="P105"/>
      <w:bookmarkEnd w:id="5"/>
      <w:r>
        <w:t>Статья 2. Определения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B72A7F" w:rsidRDefault="00B72A7F">
      <w:pPr>
        <w:pStyle w:val="ConsPlusNormal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B72A7F" w:rsidRDefault="00B72A7F">
      <w:pPr>
        <w:pStyle w:val="ConsPlusNormal"/>
        <w:ind w:firstLine="540"/>
        <w:jc w:val="both"/>
      </w:pPr>
      <w:r>
        <w:t>3. Определения пищевой масложировой продукции:</w:t>
      </w:r>
    </w:p>
    <w:p w:rsidR="00B72A7F" w:rsidRDefault="00B72A7F">
      <w:pPr>
        <w:pStyle w:val="ConsPlusNormal"/>
        <w:ind w:firstLine="540"/>
        <w:jc w:val="both"/>
      </w:pPr>
      <w:bookmarkStart w:id="6" w:name="P110"/>
      <w:bookmarkEnd w:id="6"/>
      <w:r>
        <w:t xml:space="preserve">1) масло растительное (см. </w:t>
      </w:r>
      <w:hyperlink w:anchor="P676" w:history="1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B72A7F" w:rsidRDefault="00B72A7F">
      <w:pPr>
        <w:pStyle w:val="ConsPlusNormal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B72A7F" w:rsidRDefault="00B72A7F">
      <w:pPr>
        <w:pStyle w:val="ConsPlusNormal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B72A7F" w:rsidRDefault="00B72A7F">
      <w:pPr>
        <w:pStyle w:val="ConsPlusNormal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B72A7F" w:rsidRDefault="00B72A7F">
      <w:pPr>
        <w:pStyle w:val="ConsPlusNormal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B72A7F" w:rsidRDefault="00B72A7F">
      <w:pPr>
        <w:pStyle w:val="ConsPlusNormal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B72A7F" w:rsidRDefault="00B72A7F">
      <w:pPr>
        <w:pStyle w:val="ConsPlusNormal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B72A7F" w:rsidRDefault="00B72A7F">
      <w:pPr>
        <w:pStyle w:val="ConsPlusNormal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B72A7F" w:rsidRDefault="00B72A7F">
      <w:pPr>
        <w:pStyle w:val="ConsPlusNormal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B72A7F" w:rsidRDefault="00B72A7F">
      <w:pPr>
        <w:pStyle w:val="ConsPlusNormal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B72A7F" w:rsidRDefault="00B72A7F">
      <w:pPr>
        <w:pStyle w:val="ConsPlusNormal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B72A7F" w:rsidRDefault="00B72A7F">
      <w:pPr>
        <w:pStyle w:val="ConsPlusNormal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B72A7F" w:rsidRDefault="00B72A7F">
      <w:pPr>
        <w:pStyle w:val="ConsPlusNormal"/>
        <w:ind w:firstLine="540"/>
        <w:jc w:val="both"/>
      </w:pPr>
      <w: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B72A7F" w:rsidRDefault="00B72A7F">
      <w:pPr>
        <w:pStyle w:val="ConsPlusNormal"/>
        <w:ind w:firstLine="540"/>
        <w:jc w:val="both"/>
      </w:pPr>
      <w:bookmarkStart w:id="7" w:name="P123"/>
      <w:bookmarkEnd w:id="7"/>
      <w:r>
        <w:t xml:space="preserve"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</w:t>
      </w:r>
      <w:r>
        <w:lastRenderedPageBreak/>
        <w:t>добавлением или без добавления молока и (или) продуктов его переработки,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8" w:name="P124"/>
      <w:bookmarkEnd w:id="8"/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B72A7F" w:rsidRDefault="00B72A7F">
      <w:pPr>
        <w:pStyle w:val="ConsPlusNormal"/>
        <w:ind w:firstLine="540"/>
        <w:jc w:val="both"/>
      </w:pPr>
      <w:bookmarkStart w:id="9" w:name="P125"/>
      <w:bookmarkEnd w:id="9"/>
      <w:r>
        <w:t>16) мягкий маргарин - маргарин, имеющий пластичную мягкую консистенцию при температуре 10 +/- 2 градуса Цельсия;</w:t>
      </w:r>
    </w:p>
    <w:p w:rsidR="00B72A7F" w:rsidRDefault="00B72A7F">
      <w:pPr>
        <w:pStyle w:val="ConsPlusNormal"/>
        <w:ind w:firstLine="540"/>
        <w:jc w:val="both"/>
      </w:pPr>
      <w:bookmarkStart w:id="10" w:name="P126"/>
      <w:bookmarkEnd w:id="10"/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B72A7F" w:rsidRDefault="00B72A7F">
      <w:pPr>
        <w:pStyle w:val="ConsPlusNormal"/>
        <w:ind w:firstLine="540"/>
        <w:jc w:val="both"/>
      </w:pPr>
      <w:bookmarkStart w:id="11" w:name="P127"/>
      <w:bookmarkEnd w:id="11"/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12" w:name="P128"/>
      <w:bookmarkEnd w:id="12"/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B72A7F" w:rsidRDefault="00B72A7F">
      <w:pPr>
        <w:pStyle w:val="ConsPlusNormal"/>
        <w:ind w:firstLine="540"/>
        <w:jc w:val="both"/>
      </w:pPr>
      <w:bookmarkStart w:id="13" w:name="P129"/>
      <w:bookmarkEnd w:id="13"/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B72A7F" w:rsidRDefault="00B72A7F">
      <w:pPr>
        <w:pStyle w:val="ConsPlusNormal"/>
        <w:ind w:firstLine="540"/>
        <w:jc w:val="both"/>
      </w:pPr>
      <w:bookmarkStart w:id="14" w:name="P130"/>
      <w:bookmarkEnd w:id="14"/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B72A7F" w:rsidRDefault="00B72A7F">
      <w:pPr>
        <w:pStyle w:val="ConsPlusNormal"/>
        <w:ind w:firstLine="540"/>
        <w:jc w:val="both"/>
      </w:pPr>
      <w:bookmarkStart w:id="15" w:name="P131"/>
      <w:bookmarkEnd w:id="15"/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B72A7F" w:rsidRDefault="00B72A7F">
      <w:pPr>
        <w:pStyle w:val="ConsPlusNormal"/>
        <w:ind w:firstLine="540"/>
        <w:jc w:val="both"/>
      </w:pPr>
      <w:bookmarkStart w:id="16" w:name="P132"/>
      <w:bookmarkEnd w:id="16"/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B72A7F" w:rsidRDefault="00B72A7F">
      <w:pPr>
        <w:pStyle w:val="ConsPlusNormal"/>
        <w:ind w:firstLine="540"/>
        <w:jc w:val="both"/>
      </w:pPr>
      <w:bookmarkStart w:id="17" w:name="P133"/>
      <w:bookmarkEnd w:id="17"/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18" w:name="P134"/>
      <w:bookmarkEnd w:id="18"/>
      <w: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B72A7F" w:rsidRDefault="00B72A7F">
      <w:pPr>
        <w:pStyle w:val="ConsPlusNormal"/>
        <w:ind w:firstLine="540"/>
        <w:jc w:val="both"/>
      </w:pPr>
      <w:bookmarkStart w:id="19" w:name="P135"/>
      <w:bookmarkEnd w:id="19"/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0" w:name="P136"/>
      <w:bookmarkEnd w:id="20"/>
      <w:r>
        <w:t xml:space="preserve"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</w:t>
      </w:r>
      <w:r>
        <w:lastRenderedPageBreak/>
        <w:t>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1" w:name="P137"/>
      <w:bookmarkEnd w:id="21"/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2" w:name="P138"/>
      <w:bookmarkEnd w:id="22"/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3" w:name="P139"/>
      <w:bookmarkEnd w:id="23"/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4" w:name="P140"/>
      <w:bookmarkEnd w:id="24"/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B72A7F" w:rsidRDefault="00B72A7F">
      <w:pPr>
        <w:pStyle w:val="ConsPlusNormal"/>
        <w:ind w:firstLine="540"/>
        <w:jc w:val="both"/>
      </w:pPr>
      <w:bookmarkStart w:id="25" w:name="P141"/>
      <w:bookmarkEnd w:id="25"/>
      <w:r>
        <w:t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6" w:name="P142"/>
      <w:bookmarkEnd w:id="26"/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B72A7F" w:rsidRDefault="00B72A7F">
      <w:pPr>
        <w:pStyle w:val="ConsPlusNormal"/>
        <w:ind w:firstLine="540"/>
        <w:jc w:val="both"/>
      </w:pPr>
      <w:bookmarkStart w:id="27" w:name="P144"/>
      <w:bookmarkEnd w:id="27"/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B72A7F" w:rsidRDefault="00B72A7F">
      <w:pPr>
        <w:pStyle w:val="ConsPlusNormal"/>
        <w:ind w:firstLine="540"/>
        <w:jc w:val="both"/>
      </w:pPr>
      <w:bookmarkStart w:id="28" w:name="P145"/>
      <w:bookmarkEnd w:id="28"/>
      <w:r>
        <w:t>4. Непищевая масложировая продукция - масложировая продукция, предназначенная для технических, бытовых целей.</w:t>
      </w:r>
    </w:p>
    <w:p w:rsidR="00B72A7F" w:rsidRDefault="00B72A7F">
      <w:pPr>
        <w:pStyle w:val="ConsPlusNormal"/>
        <w:ind w:firstLine="540"/>
        <w:jc w:val="both"/>
      </w:pPr>
      <w:r>
        <w:t>5. Определения непищевой масложировой продукции:</w:t>
      </w:r>
    </w:p>
    <w:p w:rsidR="00B72A7F" w:rsidRDefault="00B72A7F">
      <w:pPr>
        <w:pStyle w:val="ConsPlusNormal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B72A7F" w:rsidRDefault="00B72A7F">
      <w:pPr>
        <w:pStyle w:val="ConsPlusNormal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29" w:name="P150"/>
      <w:bookmarkEnd w:id="29"/>
      <w:r>
        <w:t>Статья 3. Определения технологических процессов производства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B72A7F" w:rsidRDefault="00B72A7F">
      <w:pPr>
        <w:pStyle w:val="ConsPlusNormal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B72A7F" w:rsidRDefault="00B72A7F">
      <w:pPr>
        <w:pStyle w:val="ConsPlusNormal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B72A7F" w:rsidRDefault="00B72A7F">
      <w:pPr>
        <w:pStyle w:val="ConsPlusNormal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B72A7F" w:rsidRDefault="00B72A7F">
      <w:pPr>
        <w:pStyle w:val="ConsPlusNormal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B72A7F" w:rsidRDefault="00B72A7F">
      <w:pPr>
        <w:pStyle w:val="ConsPlusNormal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B72A7F" w:rsidRDefault="00B72A7F">
      <w:pPr>
        <w:pStyle w:val="ConsPlusNormal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B72A7F" w:rsidRDefault="00B72A7F">
      <w:pPr>
        <w:pStyle w:val="ConsPlusNormal"/>
        <w:ind w:firstLine="540"/>
        <w:jc w:val="both"/>
      </w:pPr>
      <w: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B72A7F" w:rsidRDefault="00B72A7F">
      <w:pPr>
        <w:pStyle w:val="ConsPlusNormal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B72A7F" w:rsidRDefault="00B72A7F">
      <w:pPr>
        <w:pStyle w:val="ConsPlusNormal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4. Другие определения, используемые в настоящем техническом регламенте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B72A7F" w:rsidRDefault="00B72A7F">
      <w:pPr>
        <w:pStyle w:val="ConsPlusNormal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B72A7F" w:rsidRDefault="00B72A7F">
      <w:pPr>
        <w:pStyle w:val="ConsPlusNormal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B72A7F" w:rsidRDefault="00B72A7F">
      <w:pPr>
        <w:pStyle w:val="ConsPlusNormal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B72A7F" w:rsidRDefault="00B72A7F">
      <w:pPr>
        <w:pStyle w:val="ConsPlusNormal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B72A7F" w:rsidRDefault="00B72A7F">
      <w:pPr>
        <w:pStyle w:val="ConsPlusNormal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B72A7F" w:rsidRDefault="00B72A7F">
      <w:pPr>
        <w:pStyle w:val="ConsPlusNormal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30" w:name="P174"/>
      <w:bookmarkEnd w:id="30"/>
      <w:r>
        <w:t xml:space="preserve">Статья 5. Идентификация масложировой продукции (процессов) для целей их отнесения к </w:t>
      </w:r>
      <w:r>
        <w:lastRenderedPageBreak/>
        <w:t>объектам технического регулирования технического регламента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B72A7F" w:rsidRDefault="00B72A7F">
      <w:pPr>
        <w:pStyle w:val="ConsPlusNormal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B72A7F" w:rsidRDefault="00B72A7F">
      <w:pPr>
        <w:pStyle w:val="ConsPlusNormal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B72A7F" w:rsidRDefault="00B72A7F">
      <w:pPr>
        <w:pStyle w:val="ConsPlusNormal"/>
        <w:ind w:firstLine="540"/>
        <w:jc w:val="both"/>
      </w:pPr>
      <w: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5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 w:history="1">
        <w:r>
          <w:rPr>
            <w:color w:val="0000FF"/>
          </w:rPr>
          <w:t>4</w:t>
        </w:r>
      </w:hyperlink>
      <w:r>
        <w:t xml:space="preserve"> к нему;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B72A7F" w:rsidRDefault="00B72A7F">
      <w:pPr>
        <w:pStyle w:val="ConsPlusNormal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5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 w:history="1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Глава 3. Правила обращения на рынке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B72A7F" w:rsidRDefault="00B72A7F">
      <w:pPr>
        <w:pStyle w:val="ConsPlusNormal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6" w:history="1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Глава 4. Требования безопасности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B72A7F" w:rsidRDefault="00B72A7F">
      <w:pPr>
        <w:pStyle w:val="ConsPlusNormal"/>
        <w:ind w:firstLine="540"/>
        <w:jc w:val="both"/>
      </w:pPr>
      <w:r>
        <w:t>Требования к масложировой продукции включают:</w:t>
      </w:r>
    </w:p>
    <w:p w:rsidR="00B72A7F" w:rsidRDefault="00B72A7F">
      <w:pPr>
        <w:pStyle w:val="ConsPlusNormal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2) требования к упаковке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3) требования к маркировке масложировой продукции.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6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79" w:history="1">
        <w:r>
          <w:rPr>
            <w:color w:val="0000FF"/>
          </w:rPr>
          <w:t>2</w:t>
        </w:r>
      </w:hyperlink>
      <w:r>
        <w:t xml:space="preserve"> и </w:t>
      </w:r>
      <w:hyperlink w:anchor="P649" w:history="1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B72A7F" w:rsidRDefault="00B72A7F">
      <w:pPr>
        <w:pStyle w:val="ConsPlusNormal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7" w:history="1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7. Требования к упаковке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31" w:name="P212"/>
      <w:bookmarkEnd w:id="31"/>
      <w:r>
        <w:t>Статья 8. Требования к маркировке 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B72A7F" w:rsidRDefault="00B72A7F">
      <w:pPr>
        <w:pStyle w:val="ConsPlusNormal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5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49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6" w:history="1">
        <w:r>
          <w:rPr>
            <w:color w:val="0000FF"/>
          </w:rPr>
          <w:t>4</w:t>
        </w:r>
      </w:hyperlink>
      <w:r>
        <w:t xml:space="preserve">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B72A7F" w:rsidRDefault="00B72A7F">
      <w:pPr>
        <w:pStyle w:val="ConsPlusNormal"/>
        <w:ind w:firstLine="540"/>
        <w:jc w:val="both"/>
      </w:pPr>
      <w:r>
        <w:t>1) при массе продукции до 100 граммов - не менее 2,8 мм;</w:t>
      </w:r>
    </w:p>
    <w:p w:rsidR="00B72A7F" w:rsidRDefault="00B72A7F">
      <w:pPr>
        <w:pStyle w:val="ConsPlusNormal"/>
        <w:ind w:firstLine="540"/>
        <w:jc w:val="both"/>
      </w:pPr>
      <w:r>
        <w:t>2) при массе продукции свыше 100 граммов - не менее 3,2 мм.</w:t>
      </w:r>
    </w:p>
    <w:p w:rsidR="00B72A7F" w:rsidRDefault="00B72A7F">
      <w:pPr>
        <w:pStyle w:val="ConsPlusNormal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5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6" w:history="1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49" w:history="1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B72A7F" w:rsidRDefault="00B72A7F">
      <w:pPr>
        <w:pStyle w:val="ConsPlusNormal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B72A7F" w:rsidRDefault="00B72A7F">
      <w:pPr>
        <w:pStyle w:val="ConsPlusNormal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B72A7F" w:rsidRDefault="00B72A7F">
      <w:pPr>
        <w:pStyle w:val="ConsPlusNormal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B72A7F" w:rsidRDefault="00B72A7F">
      <w:pPr>
        <w:pStyle w:val="ConsPlusNormal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B72A7F" w:rsidRDefault="00B72A7F">
      <w:pPr>
        <w:pStyle w:val="ConsPlusNormal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B72A7F" w:rsidRDefault="00B72A7F">
      <w:pPr>
        <w:pStyle w:val="ConsPlusNormal"/>
        <w:ind w:firstLine="540"/>
        <w:jc w:val="both"/>
      </w:pPr>
      <w:r>
        <w:t>2. Состав 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случае, если наименование пищевого продукта совпадает с наименованием ингредиента.</w:t>
      </w:r>
    </w:p>
    <w:p w:rsidR="00B72A7F" w:rsidRDefault="00B72A7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B72A7F" w:rsidRDefault="00B72A7F">
      <w:pPr>
        <w:pStyle w:val="ConsPlusNormal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B72A7F" w:rsidRDefault="00B72A7F">
      <w:pPr>
        <w:pStyle w:val="ConsPlusNormal"/>
        <w:ind w:firstLine="540"/>
        <w:jc w:val="both"/>
      </w:pPr>
      <w:r>
        <w:t>4. Дата изготовления.</w:t>
      </w:r>
    </w:p>
    <w:p w:rsidR="00B72A7F" w:rsidRDefault="00B72A7F">
      <w:pPr>
        <w:pStyle w:val="ConsPlusNormal"/>
        <w:ind w:firstLine="540"/>
        <w:jc w:val="both"/>
      </w:pPr>
      <w:r>
        <w:t>5. Срок годности.</w:t>
      </w:r>
    </w:p>
    <w:p w:rsidR="00B72A7F" w:rsidRDefault="00B72A7F">
      <w:pPr>
        <w:pStyle w:val="ConsPlusNormal"/>
        <w:ind w:firstLine="540"/>
        <w:jc w:val="both"/>
      </w:pPr>
      <w:r>
        <w:t xml:space="preserve"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</w:t>
      </w:r>
      <w:r>
        <w:lastRenderedPageBreak/>
        <w:t>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B72A7F" w:rsidRDefault="00B72A7F">
      <w:pPr>
        <w:pStyle w:val="ConsPlusNormal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B72A7F" w:rsidRDefault="00B72A7F">
      <w:pPr>
        <w:pStyle w:val="ConsPlusNormal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Масса нетто и (или) объем.</w:t>
      </w:r>
    </w:p>
    <w:p w:rsidR="00B72A7F" w:rsidRDefault="00B72A7F">
      <w:pPr>
        <w:pStyle w:val="ConsPlusNormal"/>
        <w:ind w:firstLine="540"/>
        <w:jc w:val="both"/>
      </w:pPr>
      <w:bookmarkStart w:id="32" w:name="P242"/>
      <w:bookmarkEnd w:id="32"/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B72A7F" w:rsidRDefault="00B72A7F">
      <w:pPr>
        <w:pStyle w:val="ConsPlusNormal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B72A7F" w:rsidRDefault="00B72A7F">
      <w:pPr>
        <w:pStyle w:val="ConsPlusNormal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B72A7F" w:rsidRDefault="00B72A7F">
      <w:pPr>
        <w:pStyle w:val="ConsPlusNormal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B72A7F" w:rsidRDefault="00B72A7F">
      <w:pPr>
        <w:pStyle w:val="ConsPlusNormal"/>
        <w:ind w:firstLine="540"/>
        <w:jc w:val="both"/>
      </w:pPr>
      <w:r>
        <w:t>3) На потребительской упаковке масел растительных дополнительно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а) указание фирменного наименования (при наличии);</w:t>
      </w:r>
    </w:p>
    <w:p w:rsidR="00B72A7F" w:rsidRDefault="00B72A7F">
      <w:pPr>
        <w:pStyle w:val="ConsPlusNormal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B72A7F" w:rsidRDefault="00B72A7F">
      <w:pPr>
        <w:pStyle w:val="ConsPlusNormal"/>
        <w:ind w:firstLine="540"/>
        <w:jc w:val="both"/>
      </w:pPr>
      <w:r>
        <w:t>в) дата розлива;</w:t>
      </w:r>
    </w:p>
    <w:p w:rsidR="00B72A7F" w:rsidRDefault="00B72A7F">
      <w:pPr>
        <w:pStyle w:val="ConsPlusNormal"/>
        <w:ind w:firstLine="540"/>
        <w:jc w:val="both"/>
      </w:pPr>
      <w:bookmarkStart w:id="33" w:name="P250"/>
      <w:bookmarkEnd w:id="33"/>
      <w:r>
        <w:t>г) рекомендации по хранению после вскрытия потребительской упаковки.</w:t>
      </w:r>
    </w:p>
    <w:p w:rsidR="00B72A7F" w:rsidRDefault="00B72A7F">
      <w:pPr>
        <w:pStyle w:val="ConsPlusNormal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а) температура хранения;</w:t>
      </w:r>
    </w:p>
    <w:p w:rsidR="00B72A7F" w:rsidRDefault="00B72A7F">
      <w:pPr>
        <w:pStyle w:val="ConsPlusNormal"/>
        <w:ind w:firstLine="540"/>
        <w:jc w:val="both"/>
      </w:pPr>
      <w:bookmarkStart w:id="34" w:name="P253"/>
      <w:bookmarkEnd w:id="34"/>
      <w:r>
        <w:t>б) массовая доля общего жира;</w:t>
      </w:r>
    </w:p>
    <w:p w:rsidR="00B72A7F" w:rsidRDefault="00B72A7F">
      <w:pPr>
        <w:pStyle w:val="ConsPlusNormal"/>
        <w:ind w:firstLine="540"/>
        <w:jc w:val="both"/>
      </w:pPr>
      <w:bookmarkStart w:id="35" w:name="P254"/>
      <w:bookmarkEnd w:id="35"/>
      <w:r>
        <w:t>в) массовая доля молочного жира - для спредов растительно-сливочных и смесей топленых растительно-сливочных;</w:t>
      </w:r>
    </w:p>
    <w:p w:rsidR="00B72A7F" w:rsidRDefault="00B72A7F">
      <w:pPr>
        <w:pStyle w:val="ConsPlusNormal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а) температура хранения;</w:t>
      </w:r>
    </w:p>
    <w:p w:rsidR="00B72A7F" w:rsidRDefault="00B72A7F">
      <w:pPr>
        <w:pStyle w:val="ConsPlusNormal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B72A7F" w:rsidRDefault="00B72A7F">
      <w:pPr>
        <w:pStyle w:val="ConsPlusNormal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B72A7F" w:rsidRDefault="00B72A7F">
      <w:pPr>
        <w:pStyle w:val="ConsPlusNormal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B72A7F" w:rsidRDefault="00B72A7F">
      <w:pPr>
        <w:pStyle w:val="ConsPlusNormal"/>
        <w:ind w:firstLine="540"/>
        <w:jc w:val="both"/>
      </w:pPr>
      <w:r>
        <w:t>3) масса нетто для нефасованной 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bookmarkStart w:id="36" w:name="P263"/>
      <w:bookmarkEnd w:id="36"/>
      <w: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пищевой масложировой продукции.</w:t>
      </w:r>
    </w:p>
    <w:p w:rsidR="00B72A7F" w:rsidRDefault="00B72A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B72A7F" w:rsidRDefault="00B72A7F">
      <w:pPr>
        <w:pStyle w:val="ConsPlusNormal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B72A7F" w:rsidRDefault="00B72A7F">
      <w:pPr>
        <w:pStyle w:val="ConsPlusNormal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B72A7F" w:rsidRDefault="00B72A7F">
      <w:pPr>
        <w:pStyle w:val="ConsPlusNormal"/>
        <w:ind w:firstLine="540"/>
        <w:jc w:val="both"/>
      </w:pPr>
      <w:bookmarkStart w:id="37" w:name="P268"/>
      <w:bookmarkEnd w:id="37"/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6) условия хранения;</w:t>
      </w:r>
    </w:p>
    <w:p w:rsidR="00B72A7F" w:rsidRDefault="00B72A7F">
      <w:pPr>
        <w:pStyle w:val="ConsPlusNormal"/>
        <w:ind w:firstLine="540"/>
        <w:jc w:val="both"/>
      </w:pPr>
      <w:r>
        <w:t>7) номер партии;</w:t>
      </w:r>
    </w:p>
    <w:p w:rsidR="00B72A7F" w:rsidRDefault="00B72A7F">
      <w:pPr>
        <w:pStyle w:val="ConsPlusNormal"/>
        <w:ind w:firstLine="540"/>
        <w:jc w:val="both"/>
      </w:pPr>
      <w:r>
        <w:t>8) для масел растительных дополнительно указывается дата налива;</w:t>
      </w:r>
    </w:p>
    <w:p w:rsidR="00B72A7F" w:rsidRDefault="00B72A7F">
      <w:pPr>
        <w:pStyle w:val="ConsPlusNormal"/>
        <w:ind w:firstLine="540"/>
        <w:jc w:val="both"/>
      </w:pPr>
      <w:r>
        <w:t>9) марка - для глицерина дистиллированного.</w:t>
      </w:r>
    </w:p>
    <w:p w:rsidR="00B72A7F" w:rsidRDefault="00B72A7F">
      <w:pPr>
        <w:pStyle w:val="ConsPlusNormal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марка - для глицерина дистиллированного;</w:t>
      </w:r>
    </w:p>
    <w:p w:rsidR="00B72A7F" w:rsidRDefault="00B72A7F">
      <w:pPr>
        <w:pStyle w:val="ConsPlusNormal"/>
        <w:ind w:firstLine="540"/>
        <w:jc w:val="both"/>
      </w:pPr>
      <w:r>
        <w:t>2) масса нетто;</w:t>
      </w:r>
    </w:p>
    <w:p w:rsidR="00B72A7F" w:rsidRDefault="00B72A7F">
      <w:pPr>
        <w:pStyle w:val="ConsPlusNormal"/>
        <w:ind w:firstLine="540"/>
        <w:jc w:val="both"/>
      </w:pPr>
      <w:r>
        <w:t>3) дата налива.</w:t>
      </w:r>
    </w:p>
    <w:p w:rsidR="00B72A7F" w:rsidRDefault="00B72A7F">
      <w:pPr>
        <w:pStyle w:val="ConsPlusNormal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B72A7F" w:rsidRDefault="00B72A7F">
      <w:pPr>
        <w:pStyle w:val="ConsPlusNormal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38" w:name="P280"/>
      <w:bookmarkEnd w:id="38"/>
      <w:r>
        <w:t>Статья 9. Требования к маркировке непищевой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lastRenderedPageBreak/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B72A7F" w:rsidRDefault="00B72A7F">
      <w:pPr>
        <w:pStyle w:val="ConsPlusNormal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дата изготовления;</w:t>
      </w:r>
    </w:p>
    <w:p w:rsidR="00B72A7F" w:rsidRDefault="00B72A7F">
      <w:pPr>
        <w:pStyle w:val="ConsPlusNormal"/>
        <w:ind w:firstLine="540"/>
        <w:jc w:val="both"/>
      </w:pPr>
      <w:r>
        <w:t>2) срок хранения;</w:t>
      </w:r>
    </w:p>
    <w:p w:rsidR="00B72A7F" w:rsidRDefault="00B72A7F">
      <w:pPr>
        <w:pStyle w:val="ConsPlusNormal"/>
        <w:ind w:firstLine="540"/>
        <w:jc w:val="both"/>
      </w:pPr>
      <w:r>
        <w:t>3) сведения о документе, в соответствии с которым произведена и может быть идентифицирована масложировая продукция;</w:t>
      </w:r>
    </w:p>
    <w:p w:rsidR="00B72A7F" w:rsidRDefault="00B72A7F">
      <w:pPr>
        <w:pStyle w:val="ConsPlusNormal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0" w:history="1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B72A7F" w:rsidRDefault="00B72A7F">
      <w:pPr>
        <w:pStyle w:val="ConsPlusNormal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наименование мыла хозяйственного;</w:t>
      </w:r>
    </w:p>
    <w:p w:rsidR="00B72A7F" w:rsidRDefault="00B72A7F">
      <w:pPr>
        <w:pStyle w:val="ConsPlusNormal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72A7F" w:rsidRDefault="00B72A7F">
      <w:pPr>
        <w:pStyle w:val="ConsPlusNormal"/>
        <w:ind w:firstLine="540"/>
        <w:jc w:val="both"/>
      </w:pPr>
      <w:r>
        <w:t>3) номинальная (условная) масса одного куска;</w:t>
      </w:r>
    </w:p>
    <w:p w:rsidR="00B72A7F" w:rsidRDefault="00B72A7F">
      <w:pPr>
        <w:pStyle w:val="ConsPlusNormal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B72A7F" w:rsidRDefault="00B72A7F">
      <w:pPr>
        <w:pStyle w:val="ConsPlusNormal"/>
        <w:ind w:firstLine="540"/>
        <w:jc w:val="both"/>
      </w:pPr>
      <w:r>
        <w:t>5) номер партии.</w:t>
      </w:r>
    </w:p>
    <w:p w:rsidR="00B72A7F" w:rsidRDefault="00B72A7F">
      <w:pPr>
        <w:pStyle w:val="ConsPlusNormal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B72A7F" w:rsidRDefault="00B72A7F">
      <w:pPr>
        <w:pStyle w:val="ConsPlusNormal"/>
        <w:ind w:firstLine="540"/>
        <w:jc w:val="both"/>
      </w:pPr>
      <w:r>
        <w:t>1) наименования изготовителя или товарного знака изготовителя;</w:t>
      </w:r>
    </w:p>
    <w:p w:rsidR="00B72A7F" w:rsidRDefault="00B72A7F">
      <w:pPr>
        <w:pStyle w:val="ConsPlusNormal"/>
        <w:ind w:firstLine="540"/>
        <w:jc w:val="both"/>
      </w:pPr>
      <w:r>
        <w:t>2) наименования мыла хозяйственного;</w:t>
      </w:r>
    </w:p>
    <w:p w:rsidR="00B72A7F" w:rsidRDefault="00B72A7F">
      <w:pPr>
        <w:pStyle w:val="ConsPlusNormal"/>
        <w:ind w:firstLine="540"/>
        <w:jc w:val="both"/>
      </w:pPr>
      <w:r>
        <w:t>3) номинальной (условной) массы куска.</w:t>
      </w:r>
    </w:p>
    <w:p w:rsidR="00B72A7F" w:rsidRDefault="00B72A7F">
      <w:pPr>
        <w:pStyle w:val="ConsPlusNormal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наименование непищевой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72A7F" w:rsidRDefault="00B72A7F">
      <w:pPr>
        <w:pStyle w:val="ConsPlusNormal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B72A7F" w:rsidRDefault="00B72A7F">
      <w:pPr>
        <w:pStyle w:val="ConsPlusNormal"/>
        <w:ind w:firstLine="540"/>
        <w:jc w:val="both"/>
      </w:pPr>
      <w:r>
        <w:t>4) сорт - для глицерина натурального сырого;</w:t>
      </w:r>
    </w:p>
    <w:p w:rsidR="00B72A7F" w:rsidRDefault="00B72A7F">
      <w:pPr>
        <w:pStyle w:val="ConsPlusNormal"/>
        <w:ind w:firstLine="540"/>
        <w:jc w:val="both"/>
      </w:pPr>
      <w:r>
        <w:t>5) группа - для мыла хозяйственного;</w:t>
      </w:r>
    </w:p>
    <w:p w:rsidR="00B72A7F" w:rsidRDefault="00B72A7F">
      <w:pPr>
        <w:pStyle w:val="ConsPlusNormal"/>
        <w:ind w:firstLine="540"/>
        <w:jc w:val="both"/>
      </w:pPr>
      <w:r>
        <w:t>6) номер партии;</w:t>
      </w:r>
    </w:p>
    <w:p w:rsidR="00B72A7F" w:rsidRDefault="00B72A7F">
      <w:pPr>
        <w:pStyle w:val="ConsPlusNormal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B72A7F" w:rsidRDefault="00B72A7F">
      <w:pPr>
        <w:pStyle w:val="ConsPlusNormal"/>
        <w:ind w:firstLine="540"/>
        <w:jc w:val="both"/>
      </w:pPr>
      <w:r>
        <w:t>1) наименование;</w:t>
      </w:r>
    </w:p>
    <w:p w:rsidR="00B72A7F" w:rsidRDefault="00B72A7F">
      <w:pPr>
        <w:pStyle w:val="ConsPlusNormal"/>
        <w:ind w:firstLine="540"/>
        <w:jc w:val="both"/>
      </w:pPr>
      <w:r>
        <w:t>2) сорт;</w:t>
      </w:r>
    </w:p>
    <w:p w:rsidR="00B72A7F" w:rsidRDefault="00B72A7F">
      <w:pPr>
        <w:pStyle w:val="ConsPlusNormal"/>
        <w:ind w:firstLine="540"/>
        <w:jc w:val="both"/>
      </w:pPr>
      <w: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B72A7F" w:rsidRDefault="00B72A7F">
      <w:pPr>
        <w:pStyle w:val="ConsPlusNormal"/>
        <w:ind w:firstLine="540"/>
        <w:jc w:val="both"/>
      </w:pPr>
      <w:r>
        <w:t>4) масса нетто;</w:t>
      </w:r>
    </w:p>
    <w:p w:rsidR="00B72A7F" w:rsidRDefault="00B72A7F">
      <w:pPr>
        <w:pStyle w:val="ConsPlusNormal"/>
        <w:ind w:firstLine="540"/>
        <w:jc w:val="both"/>
      </w:pPr>
      <w:r>
        <w:t>5) номер партии.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10. Требования к процессу производства 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29" w:history="1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0" w:history="1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5" w:history="1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39" w:name="P329"/>
      <w:bookmarkEnd w:id="39"/>
      <w:r>
        <w:t>Статья 11. Обеспечение безопасности пищевой масложировой продукции в процессе ее производства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B72A7F" w:rsidRDefault="00B72A7F">
      <w:pPr>
        <w:pStyle w:val="ConsPlusNormal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3) контролем за работой технологического оборудования;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4) безопасностью сырья и пищевых добавок, необходимых для производства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B72A7F" w:rsidRDefault="00B72A7F">
      <w:pPr>
        <w:pStyle w:val="ConsPlusNormal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40" w:name="P340"/>
      <w:bookmarkEnd w:id="40"/>
      <w:r>
        <w:t>Статья 12. Требования к условиям хранения, удаления и уничтожения отходов производства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B72A7F" w:rsidRDefault="00B72A7F">
      <w:pPr>
        <w:pStyle w:val="ConsPlusNormal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41" w:name="P345"/>
      <w:bookmarkEnd w:id="41"/>
      <w:r>
        <w:t>Статья 13. Требования к производственному контролю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B72A7F" w:rsidRDefault="00B72A7F">
      <w:pPr>
        <w:pStyle w:val="ConsPlusNormal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B72A7F" w:rsidRDefault="00B72A7F">
      <w:pPr>
        <w:pStyle w:val="ConsPlusNormal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B72A7F" w:rsidRDefault="00B72A7F">
      <w:pPr>
        <w:pStyle w:val="ConsPlusNormal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B72A7F" w:rsidRDefault="00B72A7F">
      <w:pPr>
        <w:pStyle w:val="ConsPlusNormal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B72A7F" w:rsidRDefault="00B72A7F">
      <w:pPr>
        <w:pStyle w:val="ConsPlusNormal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14. Требования к процессу хранения 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B72A7F" w:rsidRDefault="00B72A7F">
      <w:pPr>
        <w:pStyle w:val="ConsPlusNormal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B72A7F" w:rsidRDefault="00B72A7F">
      <w:pPr>
        <w:pStyle w:val="ConsPlusNormal"/>
        <w:ind w:firstLine="540"/>
        <w:jc w:val="both"/>
      </w:pPr>
      <w:r>
        <w:lastRenderedPageBreak/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B72A7F" w:rsidRDefault="00B72A7F">
      <w:pPr>
        <w:pStyle w:val="ConsPlusNormal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B72A7F" w:rsidRDefault="00B72A7F">
      <w:pPr>
        <w:pStyle w:val="ConsPlusNormal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15. Требования к процессу перевозки 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B72A7F" w:rsidRDefault="00B72A7F">
      <w:pPr>
        <w:pStyle w:val="ConsPlusNormal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B72A7F" w:rsidRDefault="00B72A7F">
      <w:pPr>
        <w:pStyle w:val="ConsPlusNormal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16. Требования к процессам хранения и перевозки непищевой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17. Требования к процессам реализации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bookmarkStart w:id="42" w:name="P382"/>
      <w:bookmarkEnd w:id="42"/>
      <w:r>
        <w:t>Глава 6. Подтверждение соответствия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 xml:space="preserve">1. Оценка соответствия масложировой продукции требованиям настоящего технического </w:t>
      </w:r>
      <w:r>
        <w:lastRenderedPageBreak/>
        <w:t>регламента (далее - оценка соответствия) осуществляется в формах:</w:t>
      </w:r>
    </w:p>
    <w:p w:rsidR="00B72A7F" w:rsidRDefault="00B72A7F">
      <w:pPr>
        <w:pStyle w:val="ConsPlusNormal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B72A7F" w:rsidRDefault="00B72A7F">
      <w:pPr>
        <w:pStyle w:val="ConsPlusNormal"/>
        <w:ind w:firstLine="540"/>
        <w:jc w:val="both"/>
      </w:pPr>
      <w:r>
        <w:t>2) государственного контроля (надзора);</w:t>
      </w:r>
    </w:p>
    <w:p w:rsidR="00B72A7F" w:rsidRDefault="00B72A7F">
      <w:pPr>
        <w:pStyle w:val="ConsPlusNormal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B72A7F" w:rsidRDefault="00B72A7F">
      <w:pPr>
        <w:pStyle w:val="ConsPlusNormal"/>
        <w:ind w:firstLine="540"/>
        <w:jc w:val="both"/>
      </w:pPr>
      <w: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B72A7F" w:rsidRDefault="00B72A7F">
      <w:pPr>
        <w:pStyle w:val="ConsPlusNormal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B72A7F" w:rsidRDefault="00B72A7F">
      <w:pPr>
        <w:pStyle w:val="ConsPlusNormal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19. Заявитель при оценке соответствия 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B72A7F" w:rsidRDefault="00B72A7F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B72A7F" w:rsidRDefault="00B72A7F">
      <w:pPr>
        <w:pStyle w:val="ConsPlusNormal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B72A7F" w:rsidRDefault="00B72A7F">
      <w:pPr>
        <w:pStyle w:val="ConsPlusNormal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20. Декларирование соответствия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B72A7F" w:rsidRDefault="00B72A7F">
      <w:pPr>
        <w:pStyle w:val="ConsPlusNormal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20" w:history="1">
        <w:r>
          <w:rPr>
            <w:color w:val="0000FF"/>
          </w:rPr>
          <w:t>декларирования 1Д</w:t>
        </w:r>
      </w:hyperlink>
      <w:r>
        <w:t xml:space="preserve">, </w:t>
      </w:r>
      <w:hyperlink r:id="rId21" w:history="1">
        <w:r>
          <w:rPr>
            <w:color w:val="0000FF"/>
          </w:rPr>
          <w:t>2Д</w:t>
        </w:r>
      </w:hyperlink>
      <w:r>
        <w:t xml:space="preserve">, </w:t>
      </w:r>
      <w:hyperlink r:id="rId22" w:history="1">
        <w:r>
          <w:rPr>
            <w:color w:val="0000FF"/>
          </w:rPr>
          <w:t>3Д</w:t>
        </w:r>
      </w:hyperlink>
      <w:r>
        <w:t xml:space="preserve">, </w:t>
      </w:r>
      <w:hyperlink r:id="rId23" w:history="1">
        <w:r>
          <w:rPr>
            <w:color w:val="0000FF"/>
          </w:rPr>
          <w:t>4Д</w:t>
        </w:r>
      </w:hyperlink>
      <w:r>
        <w:t xml:space="preserve">, </w:t>
      </w:r>
      <w:hyperlink r:id="rId24" w:history="1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5" w:history="1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B72A7F" w:rsidRDefault="00B72A7F">
      <w:pPr>
        <w:pStyle w:val="ConsPlusNormal"/>
        <w:ind w:firstLine="540"/>
        <w:jc w:val="both"/>
      </w:pPr>
      <w: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B72A7F" w:rsidRDefault="00B72A7F">
      <w:pPr>
        <w:pStyle w:val="ConsPlusNormal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B72A7F" w:rsidRDefault="00B72A7F">
      <w:pPr>
        <w:pStyle w:val="ConsPlusNormal"/>
        <w:ind w:firstLine="540"/>
        <w:jc w:val="both"/>
      </w:pPr>
      <w:r>
        <w:t xml:space="preserve">6. При изменении обязательных требований к масложировой продукции </w:t>
      </w:r>
      <w:r>
        <w:lastRenderedPageBreak/>
        <w:t>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B72A7F" w:rsidRDefault="00B72A7F">
      <w:pPr>
        <w:pStyle w:val="ConsPlusNormal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 xml:space="preserve">Глава 7. </w:t>
      </w:r>
      <w:hyperlink r:id="rId27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2" w:history="1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B72A7F" w:rsidRDefault="00B72A7F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B72A7F" w:rsidRDefault="00B72A7F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B72A7F" w:rsidRDefault="00B72A7F">
      <w:pPr>
        <w:pStyle w:val="ConsPlusNormal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B72A7F" w:rsidRDefault="00B72A7F">
      <w:pPr>
        <w:pStyle w:val="ConsPlusNormal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Статья 21. Государственный контроль (надзор)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Приложение 1</w:t>
      </w:r>
    </w:p>
    <w:p w:rsidR="00B72A7F" w:rsidRDefault="00B72A7F">
      <w:pPr>
        <w:pStyle w:val="ConsPlusNormal"/>
        <w:jc w:val="right"/>
      </w:pPr>
      <w:r>
        <w:t>к техническому регламенту</w:t>
      </w:r>
    </w:p>
    <w:p w:rsidR="00B72A7F" w:rsidRDefault="00B72A7F">
      <w:pPr>
        <w:pStyle w:val="ConsPlusNormal"/>
        <w:jc w:val="right"/>
      </w:pPr>
      <w:r>
        <w:t>"Технический регламент</w:t>
      </w:r>
    </w:p>
    <w:p w:rsidR="00B72A7F" w:rsidRDefault="00B72A7F">
      <w:pPr>
        <w:pStyle w:val="ConsPlusNormal"/>
        <w:jc w:val="right"/>
      </w:pPr>
      <w:r>
        <w:t>на масложировую продукцию"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A7F" w:rsidRDefault="00B72A7F">
      <w:pPr>
        <w:pStyle w:val="ConsPlusNormal"/>
        <w:ind w:firstLine="540"/>
        <w:jc w:val="both"/>
      </w:pPr>
      <w:r>
        <w:t>КонсультантПлюс: примечание.</w:t>
      </w:r>
    </w:p>
    <w:p w:rsidR="00B72A7F" w:rsidRDefault="00B72A7F">
      <w:pPr>
        <w:pStyle w:val="ConsPlusNormal"/>
        <w:ind w:firstLine="540"/>
        <w:jc w:val="both"/>
      </w:pPr>
      <w:r>
        <w:t xml:space="preserve">Требование Приложения 1 настоящего Технического регламента по показателю безопасности "бенз(а)пирен"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января 2014 года.</w:t>
      </w:r>
    </w:p>
    <w:p w:rsidR="00B72A7F" w:rsidRDefault="00B72A7F">
      <w:pPr>
        <w:sectPr w:rsidR="00B72A7F" w:rsidSect="00D4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A7F" w:rsidRDefault="00B72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A7F" w:rsidRDefault="00B72A7F">
      <w:pPr>
        <w:pStyle w:val="ConsPlusNormal"/>
        <w:jc w:val="center"/>
      </w:pPr>
      <w:bookmarkStart w:id="43" w:name="P436"/>
      <w:bookmarkEnd w:id="43"/>
      <w:r>
        <w:t>ТРЕБОВАНИЯ</w:t>
      </w:r>
    </w:p>
    <w:p w:rsidR="00B72A7F" w:rsidRDefault="00B72A7F">
      <w:pPr>
        <w:pStyle w:val="ConsPlusNormal"/>
        <w:jc w:val="center"/>
      </w:pPr>
      <w:r>
        <w:t>К ДОПУСТИМЫМ УРОВНЯМ ПОКАЗАТЕЛЕЙ БЕЗОПАСНОСТИ ПИЩЕВОЙ</w:t>
      </w:r>
    </w:p>
    <w:p w:rsidR="00B72A7F" w:rsidRDefault="00B72A7F">
      <w:pPr>
        <w:pStyle w:val="ConsPlusNormal"/>
        <w:jc w:val="center"/>
      </w:pPr>
      <w:r>
        <w:t>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970"/>
        <w:gridCol w:w="2475"/>
        <w:gridCol w:w="3630"/>
      </w:tblGrid>
      <w:tr w:rsidR="00B72A7F">
        <w:tc>
          <w:tcPr>
            <w:tcW w:w="3135" w:type="dxa"/>
          </w:tcPr>
          <w:p w:rsidR="00B72A7F" w:rsidRDefault="00B72A7F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B72A7F"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r>
              <w:t>Масла растительные - все виды,</w:t>
            </w:r>
          </w:p>
          <w:p w:rsidR="00B72A7F" w:rsidRDefault="00B72A7F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Бенз(а)пирен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Содержание</w:t>
            </w:r>
          </w:p>
          <w:p w:rsidR="00B72A7F" w:rsidRDefault="00B72A7F">
            <w:pPr>
              <w:pStyle w:val="ConsPlusNormal"/>
              <w:jc w:val="center"/>
            </w:pPr>
            <w:r>
              <w:t>эруковой кислоты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рапсового масла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Содержание синильной</w:t>
            </w:r>
          </w:p>
          <w:p w:rsidR="00B72A7F" w:rsidRDefault="00B72A7F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Отсутствие</w:t>
            </w:r>
          </w:p>
          <w:p w:rsidR="00B72A7F" w:rsidRDefault="00B72A7F">
            <w:pPr>
              <w:pStyle w:val="ConsPlusNormal"/>
              <w:jc w:val="center"/>
            </w:pPr>
            <w:r>
              <w:t>(качественная</w:t>
            </w:r>
          </w:p>
          <w:p w:rsidR="00B72A7F" w:rsidRDefault="00B72A7F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6,0 мг гидроокиси калия/г</w:t>
            </w:r>
          </w:p>
          <w:p w:rsidR="00B72A7F" w:rsidRDefault="00B72A7F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4,0 мг гидроокиси калия/г</w:t>
            </w:r>
          </w:p>
          <w:p w:rsidR="00B72A7F" w:rsidRDefault="00B72A7F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0,6 мг гидроокиси калия/г</w:t>
            </w:r>
          </w:p>
          <w:p w:rsidR="00B72A7F" w:rsidRDefault="00B72A7F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10,0 мэкв/кг</w:t>
            </w:r>
          </w:p>
        </w:tc>
      </w:tr>
      <w:tr w:rsidR="00B72A7F"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r>
              <w:t>Продукты переработки растительных масел и животных жиров, включая жиры рыб:</w:t>
            </w:r>
          </w:p>
          <w:p w:rsidR="00B72A7F" w:rsidRDefault="00B72A7F">
            <w:pPr>
              <w:pStyle w:val="ConsPlusNormal"/>
            </w:pPr>
            <w:r>
              <w:t>1. Масла (жиры) переэтерифицированные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</w:t>
            </w:r>
          </w:p>
        </w:tc>
        <w:tc>
          <w:tcPr>
            <w:tcW w:w="297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2,0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</w:t>
            </w:r>
          </w:p>
          <w:p w:rsidR="00B72A7F" w:rsidRDefault="00B72A7F">
            <w:pPr>
              <w:pStyle w:val="ConsPlusNormal"/>
              <w:jc w:val="center"/>
            </w:pPr>
            <w:r>
              <w:t>в продукте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эквивалентов масла какао, улучшителей масла какао SOS-типа, заменителей масла</w:t>
            </w:r>
          </w:p>
          <w:p w:rsidR="00B72A7F" w:rsidRDefault="00B72A7F">
            <w:pPr>
              <w:pStyle w:val="ConsPlusNormal"/>
            </w:pPr>
            <w:r>
              <w:t>какао POP-типа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20,0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твердых маргаринов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8,0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</w:t>
            </w:r>
          </w:p>
          <w:p w:rsidR="00B72A7F" w:rsidRDefault="00B72A7F">
            <w:pPr>
              <w:pStyle w:val="ConsPlusNormal"/>
              <w:jc w:val="center"/>
            </w:pPr>
            <w:r>
              <w:t>2,0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  <w:vMerge/>
          </w:tcPr>
          <w:p w:rsidR="00B72A7F" w:rsidRDefault="00B72A7F"/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20,0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 xml:space="preserve">0,6 мг гидроокиси </w:t>
            </w:r>
            <w:r>
              <w:lastRenderedPageBreak/>
              <w:t>калия/г (мг КОН/г)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lastRenderedPageBreak/>
              <w:t>Кроме маргаринов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r>
              <w:t>2. Спреды растительно-сливочные,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 xml:space="preserve">Антибиотики </w:t>
            </w:r>
            <w:hyperlink w:anchor="P568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менее 0,0003 мг/кг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менее 0,01 мг/кг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менее 0,2 мг/кг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менее 0,004 мг/кг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8,0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</w:t>
            </w:r>
          </w:p>
          <w:p w:rsidR="00B72A7F" w:rsidRDefault="00B72A7F">
            <w:pPr>
              <w:pStyle w:val="ConsPlusNormal"/>
              <w:jc w:val="center"/>
            </w:pPr>
            <w:r>
              <w:t>2,0 процента</w:t>
            </w:r>
          </w:p>
          <w:p w:rsidR="00B72A7F" w:rsidRDefault="00B72A7F">
            <w:pPr>
              <w:pStyle w:val="ConsPlusNormal"/>
              <w:jc w:val="center"/>
            </w:pPr>
            <w:r>
              <w:t>от содержания</w:t>
            </w:r>
          </w:p>
          <w:p w:rsidR="00B72A7F" w:rsidRDefault="00B72A7F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2,5 градуса Кеттстофера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r>
              <w:lastRenderedPageBreak/>
              <w:t>4. Глицерин дистиллированный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  <w:tr w:rsidR="00B72A7F"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both"/>
            </w:pP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--------------------------------</w:t>
      </w:r>
    </w:p>
    <w:p w:rsidR="00B72A7F" w:rsidRDefault="00B72A7F">
      <w:pPr>
        <w:pStyle w:val="ConsPlusNormal"/>
        <w:ind w:firstLine="540"/>
        <w:jc w:val="both"/>
      </w:pPr>
      <w:bookmarkStart w:id="44" w:name="P568"/>
      <w:bookmarkEnd w:id="44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Приложение 2</w:t>
      </w:r>
    </w:p>
    <w:p w:rsidR="00B72A7F" w:rsidRDefault="00B72A7F">
      <w:pPr>
        <w:pStyle w:val="ConsPlusNormal"/>
        <w:jc w:val="right"/>
      </w:pPr>
      <w:r>
        <w:t>к техническому регламенту</w:t>
      </w:r>
    </w:p>
    <w:p w:rsidR="00B72A7F" w:rsidRDefault="00B72A7F">
      <w:pPr>
        <w:pStyle w:val="ConsPlusNormal"/>
        <w:jc w:val="right"/>
      </w:pPr>
      <w:r>
        <w:t>"Технический регламент</w:t>
      </w:r>
    </w:p>
    <w:p w:rsidR="00B72A7F" w:rsidRDefault="00B72A7F">
      <w:pPr>
        <w:pStyle w:val="ConsPlusNormal"/>
        <w:jc w:val="right"/>
      </w:pPr>
      <w:r>
        <w:t>на масложировую продукцию"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bookmarkStart w:id="45" w:name="P579"/>
      <w:bookmarkEnd w:id="45"/>
      <w:r>
        <w:t>ТРЕБОВАНИЯ</w:t>
      </w:r>
    </w:p>
    <w:p w:rsidR="00B72A7F" w:rsidRDefault="00B72A7F">
      <w:pPr>
        <w:pStyle w:val="ConsPlusNormal"/>
        <w:jc w:val="center"/>
      </w:pPr>
      <w:r>
        <w:t>ПО МИКРОБИОЛОГИЧЕСКИМ НОРМАТИВАМ БЕЗОПАСНОСТИ</w:t>
      </w:r>
    </w:p>
    <w:p w:rsidR="00B72A7F" w:rsidRDefault="00B72A7F">
      <w:pPr>
        <w:pStyle w:val="ConsPlusNormal"/>
        <w:jc w:val="center"/>
      </w:pPr>
      <w:r>
        <w:t>ПИЩЕВОЙ МАСЛОЖИРОВОЙ ПРОДУКЦИИ</w:t>
      </w:r>
    </w:p>
    <w:p w:rsidR="00B72A7F" w:rsidRDefault="00B72A7F">
      <w:pPr>
        <w:pStyle w:val="ConsPlusNormal"/>
        <w:jc w:val="center"/>
      </w:pPr>
      <w:r>
        <w:t>Список изменяющих документов</w:t>
      </w:r>
    </w:p>
    <w:p w:rsidR="00B72A7F" w:rsidRDefault="00B72A7F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B72A7F" w:rsidRDefault="00B72A7F">
      <w:pPr>
        <w:pStyle w:val="ConsPlusNormal"/>
        <w:jc w:val="center"/>
      </w:pPr>
      <w:r>
        <w:t>от 23.04.2015 N 39)</w:t>
      </w:r>
    </w:p>
    <w:p w:rsidR="00B72A7F" w:rsidRDefault="00B72A7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980"/>
        <w:gridCol w:w="1650"/>
        <w:gridCol w:w="1650"/>
        <w:gridCol w:w="1485"/>
      </w:tblGrid>
      <w:tr w:rsidR="00B72A7F">
        <w:tc>
          <w:tcPr>
            <w:tcW w:w="363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 xml:space="preserve">КМАФАнМ </w:t>
            </w:r>
            <w:hyperlink w:anchor="P636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7" w:history="1">
              <w:r>
                <w:rPr>
                  <w:color w:val="0000FF"/>
                </w:rPr>
                <w:t>&lt;**&gt;/г</w:t>
              </w:r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B72A7F" w:rsidRDefault="00B72A7F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Дрожжи, КОЕ/г, не более</w:t>
            </w:r>
          </w:p>
        </w:tc>
        <w:tc>
          <w:tcPr>
            <w:tcW w:w="1485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Плесени, КОЕ/г, не более</w:t>
            </w:r>
          </w:p>
        </w:tc>
      </w:tr>
      <w:tr w:rsidR="00B72A7F">
        <w:tc>
          <w:tcPr>
            <w:tcW w:w="3630" w:type="dxa"/>
            <w:vMerge/>
          </w:tcPr>
          <w:p w:rsidR="00B72A7F" w:rsidRDefault="00B72A7F"/>
        </w:tc>
        <w:tc>
          <w:tcPr>
            <w:tcW w:w="1815" w:type="dxa"/>
            <w:vMerge/>
          </w:tcPr>
          <w:p w:rsidR="00B72A7F" w:rsidRDefault="00B72A7F"/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 xml:space="preserve">БГКП </w:t>
            </w:r>
            <w:hyperlink w:anchor="P638" w:history="1">
              <w:r>
                <w:rPr>
                  <w:color w:val="0000FF"/>
                </w:rPr>
                <w:t>&lt;***&gt;</w:t>
              </w:r>
            </w:hyperlink>
            <w:r>
              <w:t xml:space="preserve"> (колиформы)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Стафилококки S. aureus</w:t>
            </w:r>
          </w:p>
        </w:tc>
        <w:tc>
          <w:tcPr>
            <w:tcW w:w="1650" w:type="dxa"/>
            <w:vMerge/>
          </w:tcPr>
          <w:p w:rsidR="00B72A7F" w:rsidRDefault="00B72A7F"/>
        </w:tc>
        <w:tc>
          <w:tcPr>
            <w:tcW w:w="1485" w:type="dxa"/>
            <w:vMerge/>
          </w:tcPr>
          <w:p w:rsidR="00B72A7F" w:rsidRDefault="00B72A7F"/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lastRenderedPageBreak/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50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Маргарины, спреды растительно-жировые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50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50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Спреды растительно-сливочные с массовой долей жира от 60 процентов и более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100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Спреды растительно-сливочные с массовой долей жира от 39 процентов до 60 процентов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B72A7F" w:rsidRDefault="00B72A7F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B72A7F" w:rsidRDefault="00B72A7F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B72A7F" w:rsidRDefault="00B72A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72A7F" w:rsidRDefault="00B72A7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B72A7F" w:rsidRDefault="00B72A7F">
            <w:pPr>
              <w:pStyle w:val="ConsPlusNormal"/>
              <w:jc w:val="center"/>
            </w:pPr>
            <w:r>
              <w:t>-</w:t>
            </w: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  <w:r>
        <w:t>--------------------------------</w:t>
      </w:r>
    </w:p>
    <w:p w:rsidR="00B72A7F" w:rsidRDefault="00B72A7F">
      <w:pPr>
        <w:pStyle w:val="ConsPlusNormal"/>
        <w:ind w:firstLine="540"/>
        <w:jc w:val="both"/>
      </w:pPr>
      <w:bookmarkStart w:id="46" w:name="P636"/>
      <w:bookmarkEnd w:id="46"/>
      <w:r>
        <w:t>&lt;*&gt; КМАФАнМ - количество мезофильных аэробных и факультативно-анаэробных микроорганизмов.</w:t>
      </w:r>
    </w:p>
    <w:p w:rsidR="00B72A7F" w:rsidRDefault="00B72A7F">
      <w:pPr>
        <w:pStyle w:val="ConsPlusNormal"/>
        <w:ind w:firstLine="540"/>
        <w:jc w:val="both"/>
      </w:pPr>
      <w:bookmarkStart w:id="47" w:name="P637"/>
      <w:bookmarkEnd w:id="47"/>
      <w:r>
        <w:lastRenderedPageBreak/>
        <w:t>&lt;**&gt; КОЕ - количество колониеобразующих единиц.</w:t>
      </w:r>
    </w:p>
    <w:p w:rsidR="00B72A7F" w:rsidRDefault="00B72A7F">
      <w:pPr>
        <w:pStyle w:val="ConsPlusNormal"/>
        <w:ind w:firstLine="540"/>
        <w:jc w:val="both"/>
      </w:pPr>
      <w:bookmarkStart w:id="48" w:name="P638"/>
      <w:bookmarkEnd w:id="48"/>
      <w:r>
        <w:t>&lt;***&gt; БГКП - бактерии группы кишечных палочек.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Приложение 3</w:t>
      </w:r>
    </w:p>
    <w:p w:rsidR="00B72A7F" w:rsidRDefault="00B72A7F">
      <w:pPr>
        <w:pStyle w:val="ConsPlusNormal"/>
        <w:jc w:val="right"/>
      </w:pPr>
      <w:r>
        <w:t>к техническому регламенту</w:t>
      </w:r>
    </w:p>
    <w:p w:rsidR="00B72A7F" w:rsidRDefault="00B72A7F">
      <w:pPr>
        <w:pStyle w:val="ConsPlusNormal"/>
        <w:jc w:val="right"/>
      </w:pPr>
      <w:r>
        <w:t>"Технический регламент</w:t>
      </w:r>
    </w:p>
    <w:p w:rsidR="00B72A7F" w:rsidRDefault="00B72A7F">
      <w:pPr>
        <w:pStyle w:val="ConsPlusNormal"/>
        <w:jc w:val="right"/>
      </w:pPr>
      <w:r>
        <w:t>на масложировую продукцию"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bookmarkStart w:id="49" w:name="P649"/>
      <w:bookmarkEnd w:id="49"/>
      <w:r>
        <w:t>НАИМЕНОВАНИЕ, ХАРАКТЕРИСТИКА И ПОКАЗАТЕЛИ</w:t>
      </w:r>
    </w:p>
    <w:p w:rsidR="00B72A7F" w:rsidRDefault="00B72A7F">
      <w:pPr>
        <w:pStyle w:val="ConsPlusNormal"/>
        <w:jc w:val="center"/>
      </w:pPr>
      <w:r>
        <w:t>БЕЗОПАСНОСТИ ОЛИВКОВЫХ МАСЕЛ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8580"/>
      </w:tblGrid>
      <w:tr w:rsidR="00B72A7F"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Масло оливковое нерафинированное высшего качества (Extra virgin olive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мэкв/кг.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Масло оливковое нерафинированное (Virgin olive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мэкв/кг.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Масло оливковое рафинированное (Refined olive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триглицеридной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Масло оливковое рафинированное с добавлением масел оливковых нерафинированных (Olive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 xml:space="preserve"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</w:t>
            </w:r>
            <w:r>
              <w:lastRenderedPageBreak/>
              <w:t>грамма на 100 грамм в пересчете на олеиновую кислоту, перекисным числом смеси не более 15 мэкв/кг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lastRenderedPageBreak/>
              <w:t>Масло оливковое из выжимок рафинированное (Refined olive-pomace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триглицеридной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B72A7F">
        <w:tc>
          <w:tcPr>
            <w:tcW w:w="3630" w:type="dxa"/>
          </w:tcPr>
          <w:p w:rsidR="00B72A7F" w:rsidRDefault="00B72A7F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(Olive-pomace oil)</w:t>
            </w:r>
          </w:p>
        </w:tc>
        <w:tc>
          <w:tcPr>
            <w:tcW w:w="8580" w:type="dxa"/>
          </w:tcPr>
          <w:p w:rsidR="00B72A7F" w:rsidRDefault="00B72A7F">
            <w:pPr>
              <w:pStyle w:val="ConsPlusNormal"/>
            </w:pPr>
            <w:r>
              <w:t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на грамма или кислотностью, составляющей не более 1,0 грамм на 100 грамм в пересчете на олеиновую кислоту, перекисным числом смеси не более 15 мэкв/кг</w:t>
            </w: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Приложение 4</w:t>
      </w:r>
    </w:p>
    <w:p w:rsidR="00B72A7F" w:rsidRDefault="00B72A7F">
      <w:pPr>
        <w:pStyle w:val="ConsPlusNormal"/>
        <w:jc w:val="right"/>
      </w:pPr>
      <w:r>
        <w:t>к техническому регламенту</w:t>
      </w:r>
    </w:p>
    <w:p w:rsidR="00B72A7F" w:rsidRDefault="00B72A7F">
      <w:pPr>
        <w:pStyle w:val="ConsPlusNormal"/>
        <w:jc w:val="right"/>
      </w:pPr>
      <w:r>
        <w:t>"Технический регламент</w:t>
      </w:r>
    </w:p>
    <w:p w:rsidR="00B72A7F" w:rsidRDefault="00B72A7F">
      <w:pPr>
        <w:pStyle w:val="ConsPlusNormal"/>
        <w:jc w:val="right"/>
      </w:pPr>
      <w:r>
        <w:t>на масложировую продукцию"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bookmarkStart w:id="50" w:name="P676"/>
      <w:bookmarkEnd w:id="50"/>
      <w:r>
        <w:t>НАИМЕНОВАНИЕ</w:t>
      </w:r>
    </w:p>
    <w:p w:rsidR="00B72A7F" w:rsidRDefault="00B72A7F">
      <w:pPr>
        <w:pStyle w:val="ConsPlusNormal"/>
        <w:jc w:val="center"/>
      </w:pPr>
      <w:r>
        <w:t>РАСТИТЕЛЬНЫХ МАСЕЛ В ЗАВИСИМОСТИ ОТ ВИДА МАСЛИЧНОГО СЫРЬЯ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465"/>
        <w:gridCol w:w="3630"/>
      </w:tblGrid>
      <w:tr w:rsidR="00B72A7F">
        <w:tc>
          <w:tcPr>
            <w:tcW w:w="825" w:type="dxa"/>
          </w:tcPr>
          <w:p w:rsidR="00B72A7F" w:rsidRDefault="00B72A7F">
            <w:pPr>
              <w:pStyle w:val="ConsPlusNormal"/>
              <w:jc w:val="center"/>
            </w:pPr>
            <w:r>
              <w:t>N</w:t>
            </w:r>
          </w:p>
          <w:p w:rsidR="00B72A7F" w:rsidRDefault="00B72A7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Aleurites fordii Hemsley Vemicia montana, Loureiro syn. Aleurites montana (Loureiro) Wilson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Aleurites moluccana (Linnaeus), Willdenow syn. Аleurites triloba, Juglans regia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Arachis hypogaea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Орбиния, Бабассу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Brassica juncea (Linnaeus) Czernajew et Cosson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Brassica napus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Brassica nigra (Linnaeus) W.D.J. Koch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Brassica rapa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Camelina sativa (Linnaeus), Crantz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Cannabis sativa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Carthamus tinctorius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Сафлоровое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Citrullus lanatus (Thumb.), Matsum et Nakai, Citrullus spp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Арбуз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13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Cocos nucifera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Corylus avellana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Coriandrum sativum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Crambe abyssinica, Hochstetter ex R.E. Fries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Cucurbita maxima, А.Н. Duchesne, Cucurbita pepo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B72A7F">
        <w:tc>
          <w:tcPr>
            <w:tcW w:w="825" w:type="dxa"/>
            <w:vMerge w:val="restart"/>
          </w:tcPr>
          <w:p w:rsidR="00B72A7F" w:rsidRDefault="00B72A7F">
            <w:pPr>
              <w:pStyle w:val="ConsPlusNormal"/>
            </w:pPr>
            <w:r>
              <w:lastRenderedPageBreak/>
              <w:t>18</w:t>
            </w:r>
          </w:p>
          <w:p w:rsidR="00B72A7F" w:rsidRDefault="00B72A7F">
            <w:pPr>
              <w:pStyle w:val="ConsPlusNormal"/>
            </w:pPr>
          </w:p>
          <w:p w:rsidR="00B72A7F" w:rsidRDefault="00B72A7F">
            <w:pPr>
              <w:pStyle w:val="ConsPlusNormal"/>
            </w:pPr>
          </w:p>
          <w:p w:rsidR="00B72A7F" w:rsidRDefault="00B72A7F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Elaeis guineensis N. J. Jacquin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B72A7F">
        <w:tc>
          <w:tcPr>
            <w:tcW w:w="825" w:type="dxa"/>
            <w:vMerge/>
          </w:tcPr>
          <w:p w:rsidR="00B72A7F" w:rsidRDefault="00B72A7F"/>
        </w:tc>
        <w:tc>
          <w:tcPr>
            <w:tcW w:w="4290" w:type="dxa"/>
            <w:vMerge/>
          </w:tcPr>
          <w:p w:rsidR="00B72A7F" w:rsidRDefault="00B72A7F"/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Elaeis oleifera (Kunth) Cortes syn. Elaeis melanococca auctores non Gaerther, syn. Alfonsia oleifera Kunth, syn. Corozo oleifera (Kunth) L. Bailey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Fagus sylvatica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Garcinia indica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Кокум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Glycine max (Linnaеus) Merrill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Gossypium spp.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Helianthus annuus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Licania rigida Bentham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Ойтисика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Ойтисиковое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Linum usitatissimum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Lycopersicon lуcopersiсum (Linnaeus), Karsten ex Farwell syn. Lycopersicon esculentum P. Miller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29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Lallemantia iberica Labiatae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Ляллеманция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Ляллеманциевое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Madhuca longifolia (Linnaeus) Macbride, syn. Bassia longifolia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Мадука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эллипе индийское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Mangifera indica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Мангифера индийская (манго) (перикарпий)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290" w:type="dxa"/>
            <w:vMerge/>
          </w:tcPr>
          <w:p w:rsidR="00B72A7F" w:rsidRDefault="00B72A7F"/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Мангифера индийская (манго)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B72A7F">
        <w:tc>
          <w:tcPr>
            <w:tcW w:w="825" w:type="dxa"/>
            <w:vMerge w:val="restart"/>
          </w:tcPr>
          <w:p w:rsidR="00B72A7F" w:rsidRDefault="00B72A7F">
            <w:pPr>
              <w:pStyle w:val="ConsPlusNormal"/>
            </w:pPr>
            <w:r>
              <w:t>33</w:t>
            </w:r>
          </w:p>
          <w:p w:rsidR="00B72A7F" w:rsidRDefault="00B72A7F">
            <w:pPr>
              <w:pStyle w:val="ConsPlusNormal"/>
            </w:pPr>
          </w:p>
          <w:p w:rsidR="00B72A7F" w:rsidRDefault="00B72A7F">
            <w:pPr>
              <w:pStyle w:val="ConsPlusNormal"/>
            </w:pPr>
          </w:p>
          <w:p w:rsidR="00B72A7F" w:rsidRDefault="00B72A7F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B72A7F" w:rsidRDefault="00B72A7F">
            <w:pPr>
              <w:pStyle w:val="ConsPlusNormal"/>
              <w:jc w:val="center"/>
            </w:pPr>
            <w:r>
              <w:t>Olea europaea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B72A7F">
        <w:tc>
          <w:tcPr>
            <w:tcW w:w="825" w:type="dxa"/>
            <w:vMerge/>
          </w:tcPr>
          <w:p w:rsidR="00B72A7F" w:rsidRDefault="00B72A7F"/>
        </w:tc>
        <w:tc>
          <w:tcPr>
            <w:tcW w:w="4290" w:type="dxa"/>
            <w:vMerge/>
          </w:tcPr>
          <w:p w:rsidR="00B72A7F" w:rsidRDefault="00B72A7F"/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Ongokea gorea (Hua) Engler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Болеко (орехи)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болеко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Orbignya oleifera Burret Orbignya huebneri Burret Orbignya martiana Barbosa Rodrigues syn. Orbignya speciosa (Martius) Barbosa Rodrigues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Бабассу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Oryza sativa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Papaver somniferum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Perilla frutescens (Linnaeus) Britton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Перилловое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Persea americana P. Miller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Prunus armeniaca Linnaeus syn. Armeniaca vulgaris Lamarck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Prunus domestica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Prunus dulcis (Miller) D.A. Webb var. amara (De Candolle) Buchheim syn. Prunus amygdalus Batsch var. amara (De Candolle) Focke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44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Prunus persica (Linnaeus) Batsch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Prunus cerasus Linnaeus Rosaceae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Pinus cembra L.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Ricinus communis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Sesamum indicum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Shorea macrophylla (De Vries) Ashton Shorea stenoptera Burc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борнео/Масло эллипе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Shorea robusta, Gaertner, C.F.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Simmondsia chinensis Link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Жожоба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жожоба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Sinapis alba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Sinapis arvensis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Triticum aestivum, Linnaeus emend. Fiori et Paoletti Triticum sativa Lam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Triticum durum Desfontaines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Vitellaria paradoxa, Gaerth. f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Бутироспермум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Масло ши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Vitis vinifera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B72A7F" w:rsidRDefault="00B72A7F">
            <w:pPr>
              <w:pStyle w:val="ConsPlusNormal"/>
              <w:jc w:val="center"/>
            </w:pPr>
            <w:r>
              <w:t>Zea mays Linnaeus</w:t>
            </w:r>
          </w:p>
        </w:tc>
        <w:tc>
          <w:tcPr>
            <w:tcW w:w="3465" w:type="dxa"/>
          </w:tcPr>
          <w:p w:rsidR="00B72A7F" w:rsidRDefault="00B72A7F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B72A7F" w:rsidRDefault="00B72A7F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Приложение 5</w:t>
      </w:r>
    </w:p>
    <w:p w:rsidR="00B72A7F" w:rsidRDefault="00B72A7F">
      <w:pPr>
        <w:pStyle w:val="ConsPlusNormal"/>
        <w:jc w:val="right"/>
      </w:pPr>
      <w:r>
        <w:t>к техническому регламенту</w:t>
      </w:r>
    </w:p>
    <w:p w:rsidR="00B72A7F" w:rsidRDefault="00B72A7F">
      <w:pPr>
        <w:pStyle w:val="ConsPlusNormal"/>
        <w:jc w:val="right"/>
      </w:pPr>
      <w:r>
        <w:t>"Технический регламент</w:t>
      </w:r>
    </w:p>
    <w:p w:rsidR="00B72A7F" w:rsidRDefault="00B72A7F">
      <w:pPr>
        <w:pStyle w:val="ConsPlusNormal"/>
        <w:jc w:val="right"/>
      </w:pPr>
      <w:r>
        <w:t>на масложировую продукцию"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bookmarkStart w:id="51" w:name="P927"/>
      <w:bookmarkEnd w:id="51"/>
      <w:r>
        <w:t>ТРЕБОВАНИЯ</w:t>
      </w:r>
    </w:p>
    <w:p w:rsidR="00B72A7F" w:rsidRDefault="00B72A7F">
      <w:pPr>
        <w:pStyle w:val="ConsPlusNormal"/>
        <w:jc w:val="center"/>
      </w:pPr>
      <w:r>
        <w:t>К ДОПУСТИМЫМ УРОВНЯМ ПОКАЗАТЕЛЕЙ БЕЗОПАСНОСТИ НЕПИЩЕВОЙ</w:t>
      </w:r>
    </w:p>
    <w:p w:rsidR="00B72A7F" w:rsidRDefault="00B72A7F">
      <w:pPr>
        <w:pStyle w:val="ConsPlusNormal"/>
        <w:jc w:val="center"/>
      </w:pPr>
      <w:r>
        <w:t>МАСЛОЖИРОВОЙ ПРОДУКЦИИ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795"/>
        <w:gridCol w:w="2970"/>
        <w:gridCol w:w="2970"/>
      </w:tblGrid>
      <w:tr w:rsidR="00B72A7F">
        <w:tc>
          <w:tcPr>
            <w:tcW w:w="2475" w:type="dxa"/>
          </w:tcPr>
          <w:p w:rsidR="00B72A7F" w:rsidRDefault="00B72A7F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B72A7F" w:rsidRDefault="00B72A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Допустимые</w:t>
            </w:r>
          </w:p>
          <w:p w:rsidR="00B72A7F" w:rsidRDefault="00B72A7F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2A7F">
        <w:tc>
          <w:tcPr>
            <w:tcW w:w="2475" w:type="dxa"/>
            <w:vMerge w:val="restart"/>
          </w:tcPr>
          <w:p w:rsidR="00B72A7F" w:rsidRDefault="00B72A7F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B72A7F" w:rsidRDefault="00B72A7F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Отсутствие</w:t>
            </w:r>
          </w:p>
          <w:p w:rsidR="00B72A7F" w:rsidRDefault="00B72A7F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B72A7F">
        <w:tc>
          <w:tcPr>
            <w:tcW w:w="2475" w:type="dxa"/>
            <w:vMerge/>
          </w:tcPr>
          <w:p w:rsidR="00B72A7F" w:rsidRDefault="00B72A7F"/>
        </w:tc>
        <w:tc>
          <w:tcPr>
            <w:tcW w:w="3795" w:type="dxa"/>
          </w:tcPr>
          <w:p w:rsidR="00B72A7F" w:rsidRDefault="00B72A7F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Отсутствие</w:t>
            </w:r>
          </w:p>
          <w:p w:rsidR="00B72A7F" w:rsidRDefault="00B72A7F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B72A7F">
        <w:tc>
          <w:tcPr>
            <w:tcW w:w="2475" w:type="dxa"/>
            <w:vMerge w:val="restart"/>
          </w:tcPr>
          <w:p w:rsidR="00B72A7F" w:rsidRDefault="00B72A7F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B72A7F" w:rsidRDefault="00B72A7F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</w:p>
        </w:tc>
      </w:tr>
      <w:tr w:rsidR="00B72A7F">
        <w:tc>
          <w:tcPr>
            <w:tcW w:w="2475" w:type="dxa"/>
            <w:vMerge/>
          </w:tcPr>
          <w:p w:rsidR="00B72A7F" w:rsidRDefault="00B72A7F"/>
        </w:tc>
        <w:tc>
          <w:tcPr>
            <w:tcW w:w="3795" w:type="dxa"/>
          </w:tcPr>
          <w:p w:rsidR="00B72A7F" w:rsidRDefault="00B72A7F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center"/>
      </w:pPr>
      <w:r>
        <w:t>Члены Комиссии Таможенного союза: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B72A7F" w:rsidRDefault="00B72A7F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B72A7F" w:rsidRDefault="00B72A7F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Утвержден</w:t>
      </w:r>
    </w:p>
    <w:p w:rsidR="00B72A7F" w:rsidRDefault="00B72A7F">
      <w:pPr>
        <w:pStyle w:val="ConsPlusNormal"/>
        <w:jc w:val="right"/>
      </w:pPr>
      <w:r>
        <w:t>Решением Комиссии Таможенного союза</w:t>
      </w:r>
    </w:p>
    <w:p w:rsidR="00B72A7F" w:rsidRDefault="00B72A7F">
      <w:pPr>
        <w:pStyle w:val="ConsPlusNormal"/>
        <w:jc w:val="right"/>
      </w:pPr>
      <w:r>
        <w:t>от 9 декабря 2011 г. N 883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Title"/>
        <w:jc w:val="center"/>
      </w:pPr>
      <w:bookmarkStart w:id="52" w:name="P967"/>
      <w:bookmarkEnd w:id="52"/>
      <w:r>
        <w:t>ПЕРЕЧЕНЬ</w:t>
      </w:r>
    </w:p>
    <w:p w:rsidR="00B72A7F" w:rsidRDefault="00B72A7F">
      <w:pPr>
        <w:pStyle w:val="ConsPlusTitle"/>
        <w:jc w:val="center"/>
      </w:pPr>
      <w:r>
        <w:lastRenderedPageBreak/>
        <w:t>СТАНДАРТОВ, СОДЕРЖАЩИХ ПРАВИЛА И МЕТОДЫ ИССЛЕДОВАНИЙ</w:t>
      </w:r>
    </w:p>
    <w:p w:rsidR="00B72A7F" w:rsidRDefault="00B72A7F">
      <w:pPr>
        <w:pStyle w:val="ConsPlusTitle"/>
        <w:jc w:val="center"/>
      </w:pPr>
      <w:r>
        <w:t>(ИСПЫТАНИЙ) И ИЗМЕРЕНИЙ, В ТОМ ЧИСЛЕ ПРАВИЛА ОТБОРА</w:t>
      </w:r>
    </w:p>
    <w:p w:rsidR="00B72A7F" w:rsidRDefault="00B72A7F">
      <w:pPr>
        <w:pStyle w:val="ConsPlusTitle"/>
        <w:jc w:val="center"/>
      </w:pPr>
      <w:r>
        <w:t>ОБРАЗЦОВ, НЕОБХОДИМЫЕ ДЛЯ ПРИМЕНЕНИЯ И ИСПОЛНЕНИЯ</w:t>
      </w:r>
    </w:p>
    <w:p w:rsidR="00B72A7F" w:rsidRDefault="00B72A7F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B72A7F" w:rsidRDefault="00B72A7F">
      <w:pPr>
        <w:pStyle w:val="ConsPlusTitle"/>
        <w:jc w:val="center"/>
      </w:pPr>
      <w:r>
        <w:t>"ТЕХНИЧЕСКИЙ РЕГЛАМЕНТ НА МАСЛОЖИРОВУЮ ПРОДУКЦИЮ"</w:t>
      </w:r>
    </w:p>
    <w:p w:rsidR="00B72A7F" w:rsidRDefault="00B72A7F">
      <w:pPr>
        <w:pStyle w:val="ConsPlusTitle"/>
        <w:jc w:val="center"/>
      </w:pPr>
      <w:r>
        <w:t>(ТР ТС 024/2011) И ОСУЩЕСТВЛЕНИЯ ОЦЕНКИ</w:t>
      </w:r>
    </w:p>
    <w:p w:rsidR="00B72A7F" w:rsidRDefault="00B72A7F">
      <w:pPr>
        <w:pStyle w:val="ConsPlusTitle"/>
        <w:jc w:val="center"/>
      </w:pPr>
      <w:r>
        <w:t>(ПОДТВЕРЖДЕНИЯ) СООТВЕТСТВИЯ ПРОДУКЦИИ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00"/>
        <w:gridCol w:w="4125"/>
        <w:gridCol w:w="4125"/>
      </w:tblGrid>
      <w:tr w:rsidR="00B72A7F">
        <w:tc>
          <w:tcPr>
            <w:tcW w:w="660" w:type="dxa"/>
          </w:tcPr>
          <w:p w:rsidR="00B72A7F" w:rsidRDefault="00B72A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  <w:jc w:val="center"/>
            </w:pPr>
            <w:r>
              <w:t>Элементы технического регламента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  <w:jc w:val="center"/>
            </w:pPr>
            <w:r>
              <w:t>Обозначение стандарта.</w:t>
            </w:r>
          </w:p>
          <w:p w:rsidR="00B72A7F" w:rsidRDefault="00B72A7F">
            <w:pPr>
              <w:pStyle w:val="ConsPlusNormal"/>
              <w:jc w:val="center"/>
            </w:pPr>
            <w:r>
              <w:t>Информация об изменении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  <w:jc w:val="center"/>
            </w:pPr>
            <w:r>
              <w:t>Наименование</w:t>
            </w:r>
          </w:p>
          <w:p w:rsidR="00B72A7F" w:rsidRDefault="00B72A7F">
            <w:pPr>
              <w:pStyle w:val="ConsPlusNormal"/>
              <w:jc w:val="center"/>
            </w:pPr>
            <w:r>
              <w:t>стандарта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05" w:history="1">
              <w:r>
                <w:rPr>
                  <w:color w:val="0000FF"/>
                </w:rPr>
                <w:t>Статья 2</w:t>
              </w:r>
            </w:hyperlink>
            <w:r>
              <w:t xml:space="preserve">, </w:t>
            </w:r>
            <w:hyperlink w:anchor="P17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5555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Отбор проб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52062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Правила приемки и</w:t>
            </w:r>
          </w:p>
          <w:p w:rsidR="00B72A7F" w:rsidRDefault="00B72A7F">
            <w:pPr>
              <w:pStyle w:val="ConsPlusNormal"/>
            </w:pPr>
            <w:r>
              <w:t>методы отбора проб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1939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Правила приемки и</w:t>
            </w:r>
          </w:p>
          <w:p w:rsidR="00B72A7F" w:rsidRDefault="00B72A7F">
            <w:pPr>
              <w:pStyle w:val="ConsPlusNormal"/>
            </w:pPr>
            <w:r>
              <w:t>методы отбора проб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05" w:history="1">
              <w:r>
                <w:rPr>
                  <w:color w:val="0000FF"/>
                </w:rPr>
                <w:t>Статья 2</w:t>
              </w:r>
            </w:hyperlink>
            <w:r>
              <w:t xml:space="preserve">, </w:t>
            </w:r>
            <w:hyperlink w:anchor="P17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661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Подготовка исследуемой пробы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05" w:history="1">
              <w:r>
                <w:rPr>
                  <w:color w:val="0000FF"/>
                </w:rPr>
                <w:t>Статья 2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18848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Показатели качества.</w:t>
            </w:r>
          </w:p>
          <w:p w:rsidR="00B72A7F" w:rsidRDefault="00B72A7F">
            <w:pPr>
              <w:pStyle w:val="ConsPlusNormal"/>
            </w:pPr>
            <w:r>
              <w:t>Термины и определения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Пункт 1) части 3</w:t>
              </w:r>
            </w:hyperlink>
            <w:r>
              <w:t xml:space="preserve"> статьи 2,</w:t>
            </w:r>
          </w:p>
          <w:p w:rsidR="00B72A7F" w:rsidRDefault="00B72A7F">
            <w:pPr>
              <w:pStyle w:val="ConsPlusNormal"/>
            </w:pP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w:anchor="P649" w:history="1">
              <w:r>
                <w:rPr>
                  <w:color w:val="0000FF"/>
                </w:rPr>
                <w:t>Приложения 3</w:t>
              </w:r>
            </w:hyperlink>
            <w:r>
              <w:t xml:space="preserve">, </w:t>
            </w:r>
            <w:hyperlink w:anchor="P676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30623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маргариновая продукция.</w:t>
            </w:r>
          </w:p>
          <w:p w:rsidR="00B72A7F" w:rsidRDefault="00B72A7F">
            <w:pPr>
              <w:pStyle w:val="ConsPlusNormal"/>
            </w:pPr>
            <w:r>
              <w:t>Метод обнаружения фальсификации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Пункт 1)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5479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натуральные жирные кислоты.</w:t>
            </w:r>
          </w:p>
          <w:p w:rsidR="00B72A7F" w:rsidRDefault="00B72A7F">
            <w:pPr>
              <w:pStyle w:val="ConsPlusNormal"/>
            </w:pPr>
            <w:r>
              <w:lastRenderedPageBreak/>
              <w:t>Метод определения неомыляемых веществ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Пункт 1)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5481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Методы определения нежировых примесей и отстоя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Пункт 1)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7824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Методы определения массовой доли фосфоросодержащих веществ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52676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Методы определения фосфорсодержащих веществ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23" w:history="1">
              <w:r>
                <w:rPr>
                  <w:color w:val="0000FF"/>
                </w:rPr>
                <w:t>Пункт 14</w:t>
              </w:r>
            </w:hyperlink>
            <w:r>
              <w:t xml:space="preserve">), </w:t>
            </w:r>
            <w:hyperlink w:anchor="P124" w:history="1">
              <w:r>
                <w:rPr>
                  <w:color w:val="0000FF"/>
                </w:rPr>
                <w:t>15</w:t>
              </w:r>
            </w:hyperlink>
            <w:r>
              <w:t xml:space="preserve">), </w:t>
            </w:r>
            <w:hyperlink w:anchor="P125" w:history="1">
              <w:r>
                <w:rPr>
                  <w:color w:val="0000FF"/>
                </w:rPr>
                <w:t>16</w:t>
              </w:r>
            </w:hyperlink>
            <w:r>
              <w:t xml:space="preserve">), </w:t>
            </w:r>
            <w:hyperlink w:anchor="P126" w:history="1">
              <w:r>
                <w:rPr>
                  <w:color w:val="0000FF"/>
                </w:rPr>
                <w:t>17</w:t>
              </w:r>
            </w:hyperlink>
            <w:r>
              <w:t xml:space="preserve">) части 3 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Подпункт б) пункта 4) части 9 </w:t>
            </w:r>
            <w:hyperlink w:anchor="P253" w:history="1">
              <w:r>
                <w:rPr>
                  <w:color w:val="0000FF"/>
                </w:rPr>
                <w:t>статьи 8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976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Маргарин жиры для кулинарии кондитерской и хлебопекарной промышленности.</w:t>
            </w:r>
          </w:p>
          <w:p w:rsidR="00B72A7F" w:rsidRDefault="00B72A7F">
            <w:pPr>
              <w:pStyle w:val="ConsPlusNormal"/>
            </w:pPr>
            <w:r>
              <w:t>Правила приемки и методы испытаний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52179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Маргарины жиры для кулинарии кондитерской хлебопекарной и молочной промышленности.</w:t>
            </w:r>
          </w:p>
          <w:p w:rsidR="00B72A7F" w:rsidRDefault="00B72A7F">
            <w:pPr>
              <w:pStyle w:val="ConsPlusNormal"/>
            </w:pPr>
            <w:r>
              <w:t>Правила приемки и методы контроля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1889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Маргарины жиры для кулинарии кондитерской хлебопекарной и молочной промышленности, спреды.</w:t>
            </w:r>
          </w:p>
          <w:p w:rsidR="00B72A7F" w:rsidRDefault="00B72A7F">
            <w:pPr>
              <w:pStyle w:val="ConsPlusNormal"/>
            </w:pPr>
            <w:r>
              <w:t>Правила приемки и</w:t>
            </w:r>
          </w:p>
          <w:p w:rsidR="00B72A7F" w:rsidRDefault="00B72A7F">
            <w:pPr>
              <w:pStyle w:val="ConsPlusNormal"/>
            </w:pPr>
            <w:r>
              <w:t>методы контроля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27" w:history="1">
              <w:r>
                <w:rPr>
                  <w:color w:val="0000FF"/>
                </w:rPr>
                <w:t>Пункт 18</w:t>
              </w:r>
            </w:hyperlink>
            <w:r>
              <w:t xml:space="preserve">), </w:t>
            </w:r>
            <w:hyperlink w:anchor="P128" w:history="1">
              <w:r>
                <w:rPr>
                  <w:color w:val="0000FF"/>
                </w:rPr>
                <w:t>19</w:t>
              </w:r>
            </w:hyperlink>
            <w:r>
              <w:t xml:space="preserve">), </w:t>
            </w:r>
            <w:hyperlink w:anchor="P129" w:history="1">
              <w:r>
                <w:rPr>
                  <w:color w:val="0000FF"/>
                </w:rPr>
                <w:t>20</w:t>
              </w:r>
            </w:hyperlink>
            <w:r>
              <w:t xml:space="preserve">), </w:t>
            </w:r>
            <w:hyperlink w:anchor="P130" w:history="1">
              <w:r>
                <w:rPr>
                  <w:color w:val="0000FF"/>
                </w:rPr>
                <w:t>21</w:t>
              </w:r>
            </w:hyperlink>
            <w:r>
              <w:t xml:space="preserve">), </w:t>
            </w:r>
            <w:hyperlink w:anchor="P131" w:history="1">
              <w:r>
                <w:rPr>
                  <w:color w:val="0000FF"/>
                </w:rPr>
                <w:t>22</w:t>
              </w:r>
            </w:hyperlink>
            <w:r>
              <w:t xml:space="preserve">), </w:t>
            </w:r>
            <w:hyperlink w:anchor="P132" w:history="1">
              <w:r>
                <w:rPr>
                  <w:color w:val="0000FF"/>
                </w:rPr>
                <w:t>23</w:t>
              </w:r>
            </w:hyperlink>
            <w:r>
              <w:t xml:space="preserve">) части 3 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Подпункт б), подпункт в) пункта 4) части 9 </w:t>
            </w:r>
            <w:hyperlink w:anchor="P254" w:history="1">
              <w:r>
                <w:rPr>
                  <w:color w:val="0000FF"/>
                </w:rPr>
                <w:t>статьи 8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52100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Спреды и смеси топленые.</w:t>
            </w:r>
          </w:p>
          <w:p w:rsidR="00B72A7F" w:rsidRDefault="00B72A7F">
            <w:pPr>
              <w:pStyle w:val="ConsPlusNormal"/>
            </w:pPr>
            <w:r>
              <w:t>Общие технические условия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2016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 xml:space="preserve">Продукты масложировые пищевые. </w:t>
            </w:r>
            <w:r>
              <w:lastRenderedPageBreak/>
              <w:t>Маргарины и спреды. Общие технические условия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35" w:history="1">
              <w:r>
                <w:rPr>
                  <w:color w:val="0000FF"/>
                </w:rPr>
                <w:t>Пункт 26</w:t>
              </w:r>
            </w:hyperlink>
            <w:r>
              <w:t xml:space="preserve">), </w:t>
            </w:r>
            <w:hyperlink w:anchor="P136" w:history="1">
              <w:r>
                <w:rPr>
                  <w:color w:val="0000FF"/>
                </w:rPr>
                <w:t>27</w:t>
              </w:r>
            </w:hyperlink>
            <w:r>
              <w:t xml:space="preserve">), </w:t>
            </w:r>
            <w:hyperlink w:anchor="P137" w:history="1">
              <w:r>
                <w:rPr>
                  <w:color w:val="0000FF"/>
                </w:rPr>
                <w:t>28</w:t>
              </w:r>
            </w:hyperlink>
            <w:r>
              <w:t xml:space="preserve">) части 3 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28928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Заменители масла какао определения состава триглицеридов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28930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Заменители масла какао.</w:t>
            </w:r>
          </w:p>
          <w:p w:rsidR="00B72A7F" w:rsidRDefault="00B72A7F">
            <w:pPr>
              <w:pStyle w:val="ConsPlusNormal"/>
            </w:pPr>
            <w:r>
              <w:t>Метод определения совместимости с масло какао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11.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41" w:history="1">
              <w:r>
                <w:rPr>
                  <w:color w:val="0000FF"/>
                </w:rPr>
                <w:t>Пункт 32</w:t>
              </w:r>
            </w:hyperlink>
            <w:r>
              <w:t xml:space="preserve">), </w:t>
            </w:r>
            <w:hyperlink w:anchor="P142" w:history="1">
              <w:r>
                <w:rPr>
                  <w:color w:val="0000FF"/>
                </w:rPr>
                <w:t>33</w:t>
              </w:r>
            </w:hyperlink>
            <w:r>
              <w:t xml:space="preserve">) части 3 статьи 2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 </w:t>
            </w: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30004.2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Майонезы. Правила приемки и методы испытаний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53595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12.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10" w:history="1">
              <w:r>
                <w:rPr>
                  <w:color w:val="0000FF"/>
                </w:rPr>
                <w:t>Пункт 1)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50456 (ИСО 662)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Определение содержания влаги и летучих веществ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 РК ИСО 662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Определение содержания влаги и летучих веществ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11812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Методы определения</w:t>
            </w:r>
          </w:p>
          <w:p w:rsidR="00B72A7F" w:rsidRDefault="00B72A7F">
            <w:pPr>
              <w:pStyle w:val="ConsPlusNormal"/>
            </w:pPr>
            <w:r>
              <w:t>влаги и летучих веществ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13.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34" w:history="1">
              <w:r>
                <w:rPr>
                  <w:color w:val="0000FF"/>
                </w:rPr>
                <w:t>Пункт 25)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53158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жиры животные и продукты их переработки.</w:t>
            </w:r>
          </w:p>
          <w:p w:rsidR="00B72A7F" w:rsidRDefault="00B72A7F">
            <w:pPr>
              <w:pStyle w:val="ConsPlusNormal"/>
            </w:pPr>
            <w:r>
              <w:t>Определение содержания твердого жира методом импульсного ядерно-магнитного резонанса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14.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35" w:history="1">
              <w:r>
                <w:rPr>
                  <w:color w:val="0000FF"/>
                </w:rPr>
                <w:t>Пункт 26) части 3</w:t>
              </w:r>
            </w:hyperlink>
            <w:r>
              <w:t xml:space="preserve"> статьи 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23275-1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lastRenderedPageBreak/>
              <w:t>Эквиваленты какао-масла в какао-масле и шоколаде. Часть 1.</w:t>
            </w:r>
          </w:p>
          <w:p w:rsidR="00B72A7F" w:rsidRDefault="00B72A7F">
            <w:pPr>
              <w:pStyle w:val="ConsPlusNormal"/>
            </w:pPr>
            <w:r>
              <w:t>Определение наличия эквивалентов какао-масла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23275-2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Эквиваленты какао-масла в какао-масле и шоколаде. Часть 2.</w:t>
            </w:r>
          </w:p>
          <w:p w:rsidR="00B72A7F" w:rsidRDefault="00B72A7F">
            <w:pPr>
              <w:pStyle w:val="ConsPlusNormal"/>
            </w:pPr>
            <w:r>
              <w:t>Количественное определение</w:t>
            </w:r>
          </w:p>
          <w:p w:rsidR="00B72A7F" w:rsidRDefault="00B72A7F">
            <w:pPr>
              <w:pStyle w:val="ConsPlusNormal"/>
            </w:pPr>
            <w:r>
              <w:t>эквивалентов какао-масла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15.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134" w:history="1">
              <w:r>
                <w:rPr>
                  <w:color w:val="0000FF"/>
                </w:rPr>
                <w:t>Пункт 25</w:t>
              </w:r>
            </w:hyperlink>
            <w:r>
              <w:t xml:space="preserve">), </w:t>
            </w:r>
            <w:hyperlink w:anchor="P135" w:history="1">
              <w:r>
                <w:rPr>
                  <w:color w:val="0000FF"/>
                </w:rPr>
                <w:t>26</w:t>
              </w:r>
            </w:hyperlink>
            <w:r>
              <w:t xml:space="preserve">), </w:t>
            </w:r>
            <w:hyperlink w:anchor="P136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137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138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139" w:history="1">
              <w:r>
                <w:rPr>
                  <w:color w:val="0000FF"/>
                </w:rPr>
                <w:t>30</w:t>
              </w:r>
            </w:hyperlink>
            <w:r>
              <w:t xml:space="preserve"> части 3 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Подпункт г) пункта 3) </w:t>
            </w:r>
            <w:hyperlink w:anchor="P250" w:history="1">
              <w:r>
                <w:rPr>
                  <w:color w:val="0000FF"/>
                </w:rPr>
                <w:t>части 9</w:t>
              </w:r>
            </w:hyperlink>
            <w:r>
              <w:t xml:space="preserve"> и пункт 5) </w:t>
            </w:r>
            <w:hyperlink w:anchor="P268" w:history="1">
              <w:r>
                <w:rPr>
                  <w:color w:val="0000FF"/>
                </w:rPr>
                <w:t>части 10</w:t>
              </w:r>
            </w:hyperlink>
            <w:r>
              <w:t xml:space="preserve"> статьи 8, </w:t>
            </w:r>
            <w:hyperlink w:anchor="P649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, </w:t>
            </w:r>
            <w:hyperlink w:anchor="P676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5509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30418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 определения жирно-кислотного состава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51483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жиры животные.</w:t>
            </w:r>
          </w:p>
          <w:p w:rsidR="00B72A7F" w:rsidRDefault="00B72A7F">
            <w:pPr>
              <w:pStyle w:val="ConsPlusNormal"/>
            </w:pPr>
            <w:r>
              <w:t>Определение методом газовой хроматографии массовой доли метиловых эфиров индивидуальных жирных кислот к их сумме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51484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51486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жиры животные.</w:t>
            </w:r>
          </w:p>
          <w:p w:rsidR="00B72A7F" w:rsidRDefault="00B72A7F">
            <w:pPr>
              <w:pStyle w:val="ConsPlusNormal"/>
            </w:pPr>
            <w:r>
              <w:t>Получение метиловых эфиров жирных кислот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16.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w:anchor="P280" w:history="1">
              <w:r>
                <w:rPr>
                  <w:color w:val="0000FF"/>
                </w:rPr>
                <w:t>Статья 9</w:t>
              </w:r>
            </w:hyperlink>
            <w:r>
              <w:t xml:space="preserve">, </w:t>
            </w:r>
            <w:hyperlink w:anchor="P927" w:history="1">
              <w:r>
                <w:rPr>
                  <w:color w:val="0000FF"/>
                </w:rPr>
                <w:t>Приложение 5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790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 xml:space="preserve">Мыло хозяйственное твердое и мыло </w:t>
            </w:r>
            <w:r>
              <w:lastRenderedPageBreak/>
              <w:t>туалетное. Правила приемки и методики выполнения измерения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w:anchor="P676" w:history="1">
              <w:r>
                <w:rPr>
                  <w:color w:val="0000FF"/>
                </w:rPr>
                <w:t>Приложение 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5487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Качественная реакция на хлопковое масло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18.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w:anchor="P676" w:history="1">
              <w:r>
                <w:rPr>
                  <w:color w:val="0000FF"/>
                </w:rPr>
                <w:t>Приложение 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5488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Качественная реакция на кунжутное масло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19.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174" w:history="1">
              <w:r>
                <w:rPr>
                  <w:color w:val="0000FF"/>
                </w:rPr>
                <w:t>Статья 5</w:t>
              </w:r>
            </w:hyperlink>
            <w:r>
              <w:t xml:space="preserve">, </w:t>
            </w:r>
            <w:hyperlink w:anchor="P927" w:history="1">
              <w:r>
                <w:rPr>
                  <w:color w:val="0000FF"/>
                </w:rPr>
                <w:t>Приложение 5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7482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Глицерин. Правила приемки и методы испытания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20.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r>
              <w:t xml:space="preserve">Подпункт г) пункта 3) </w:t>
            </w:r>
            <w:hyperlink w:anchor="P250" w:history="1">
              <w:r>
                <w:rPr>
                  <w:color w:val="0000FF"/>
                </w:rPr>
                <w:t>части 9</w:t>
              </w:r>
            </w:hyperlink>
            <w:r>
              <w:t xml:space="preserve"> и пункт 5) </w:t>
            </w:r>
            <w:hyperlink w:anchor="P268" w:history="1">
              <w:r>
                <w:rPr>
                  <w:color w:val="0000FF"/>
                </w:rPr>
                <w:t>части 10</w:t>
              </w:r>
            </w:hyperlink>
            <w:r>
              <w:t xml:space="preserve"> статьи 8, </w:t>
            </w: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ИСО 15304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</w:t>
            </w:r>
          </w:p>
          <w:p w:rsidR="00B72A7F" w:rsidRDefault="00B72A7F">
            <w:pPr>
              <w:pStyle w:val="ConsPlusNormal"/>
            </w:pPr>
            <w:r>
              <w:t>Определение содержания трансизомеров жирных кислот в растительных жирах и маслах методом газовой хроматографии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52677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21.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Пункт 2 части 9</w:t>
              </w:r>
            </w:hyperlink>
            <w:r>
              <w:t xml:space="preserve"> и </w:t>
            </w:r>
            <w:hyperlink w:anchor="P263" w:history="1">
              <w:r>
                <w:rPr>
                  <w:color w:val="0000FF"/>
                </w:rPr>
                <w:t>пункт 4 части 10</w:t>
              </w:r>
            </w:hyperlink>
            <w:r>
              <w:t xml:space="preserve"> статьи 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30417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 Методы определения массовых долей витаминов A и E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22.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242" w:history="1">
              <w:r>
                <w:rPr>
                  <w:color w:val="0000FF"/>
                </w:rPr>
                <w:t>Пункт 2 части 9</w:t>
              </w:r>
            </w:hyperlink>
            <w:r>
              <w:t xml:space="preserve"> и </w:t>
            </w:r>
            <w:hyperlink w:anchor="P263" w:history="1">
              <w:r>
                <w:rPr>
                  <w:color w:val="0000FF"/>
                </w:rPr>
                <w:t>пункт 4 части 10</w:t>
              </w:r>
            </w:hyperlink>
            <w:r>
              <w:t xml:space="preserve"> статьи 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П ISO 21572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П ISO 21569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Экстрагирование нуклеиновых кислот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Р 52174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</w:t>
            </w:r>
          </w:p>
          <w:p w:rsidR="00B72A7F" w:rsidRDefault="00B72A7F">
            <w:pPr>
              <w:pStyle w:val="ConsPlusNormal"/>
            </w:pPr>
            <w:r>
              <w:t>микрочипа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Р 52173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Р 53214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анализа для обнаружения генетически модифицированных организмов и полученных из них продуктов. Общие требования и</w:t>
            </w:r>
          </w:p>
          <w:p w:rsidR="00B72A7F" w:rsidRDefault="00B72A7F">
            <w:pPr>
              <w:pStyle w:val="ConsPlusNormal"/>
            </w:pPr>
            <w:r>
              <w:t>определения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 xml:space="preserve">СТБ </w:t>
            </w:r>
            <w:hyperlink r:id="rId35" w:history="1">
              <w:r>
                <w:rPr>
                  <w:color w:val="0000FF"/>
                </w:rPr>
                <w:t>ГОСТ Р 52173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 xml:space="preserve">СТБ </w:t>
            </w:r>
            <w:hyperlink r:id="rId36" w:history="1">
              <w:r>
                <w:rPr>
                  <w:color w:val="0000FF"/>
                </w:rPr>
                <w:t>ГОСТ Р 52174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 xml:space="preserve">Биологическая безопасность. Сырье и продукты пищевые. Метод идентификации генетически модифицированных источников (ГМИ) </w:t>
            </w:r>
            <w:r>
              <w:lastRenderedPageBreak/>
              <w:t>растительного происхождения с применением биологического микрочипа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СК РК 1346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СК РК 1345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t>23.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1036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24.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50457 (ИСО 660)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5476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Методы определения кислотного числа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25.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26593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Метод измерения перекисного числа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51487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ГОСТ Р 51487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</w:tr>
      <w:tr w:rsidR="00B72A7F">
        <w:tc>
          <w:tcPr>
            <w:tcW w:w="660" w:type="dxa"/>
          </w:tcPr>
          <w:p w:rsidR="00B72A7F" w:rsidRDefault="00B72A7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300" w:type="dxa"/>
          </w:tcPr>
          <w:p w:rsidR="00B72A7F" w:rsidRDefault="00B72A7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30089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Масла растительные</w:t>
            </w:r>
          </w:p>
          <w:p w:rsidR="00B72A7F" w:rsidRDefault="00B72A7F">
            <w:pPr>
              <w:pStyle w:val="ConsPlusNormal"/>
            </w:pPr>
            <w:r>
              <w:t>Метод определения эруковой кислоты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27.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436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51650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определения массовой доли бенз(а)пирена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ГОСТ Р 51650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определения массовой доли бензопирена</w:t>
            </w:r>
          </w:p>
        </w:tc>
      </w:tr>
      <w:tr w:rsidR="00B72A7F">
        <w:tc>
          <w:tcPr>
            <w:tcW w:w="660" w:type="dxa"/>
            <w:vMerge w:val="restart"/>
          </w:tcPr>
          <w:p w:rsidR="00B72A7F" w:rsidRDefault="00B72A7F">
            <w:pPr>
              <w:pStyle w:val="ConsPlusNormal"/>
            </w:pPr>
            <w:r>
              <w:t>28.</w:t>
            </w:r>
          </w:p>
        </w:tc>
        <w:tc>
          <w:tcPr>
            <w:tcW w:w="3300" w:type="dxa"/>
            <w:vMerge w:val="restart"/>
          </w:tcPr>
          <w:p w:rsidR="00B72A7F" w:rsidRDefault="00B72A7F">
            <w:pPr>
              <w:pStyle w:val="ConsPlusNormal"/>
            </w:pPr>
            <w:hyperlink w:anchor="P579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Р ИСО 7218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СТБ ISO 7218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Микробиология пищевых продуктов и кормов для животных. Общие требования к выполнению микробиологических исследований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Р ИСО 21527-1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Микробиология пищевых продуктов и кормов для животных. Метод подсчета дрожжевых и плесневых грибов. Часть 1.</w:t>
            </w:r>
          </w:p>
          <w:p w:rsidR="00B72A7F" w:rsidRDefault="00B72A7F">
            <w:pPr>
              <w:pStyle w:val="ConsPlusNormal"/>
            </w:pPr>
            <w:r>
              <w:t>Методика подсчета колоний в продуктах, активность воды в которых больше 0,95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ГОСТ 30726</w:t>
            </w:r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выявления и определения количества бактерий вида Escherichia coli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Р 52815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выявления и определения количества коагулазоположительных стафилококков и Staphylococcus aureus</w:t>
            </w:r>
          </w:p>
        </w:tc>
      </w:tr>
      <w:tr w:rsidR="00B72A7F">
        <w:tc>
          <w:tcPr>
            <w:tcW w:w="660" w:type="dxa"/>
            <w:vMerge/>
          </w:tcPr>
          <w:p w:rsidR="00B72A7F" w:rsidRDefault="00B72A7F"/>
        </w:tc>
        <w:tc>
          <w:tcPr>
            <w:tcW w:w="3300" w:type="dxa"/>
            <w:vMerge/>
          </w:tcPr>
          <w:p w:rsidR="00B72A7F" w:rsidRDefault="00B72A7F"/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Р 52816</w:t>
              </w:r>
            </w:hyperlink>
          </w:p>
        </w:tc>
        <w:tc>
          <w:tcPr>
            <w:tcW w:w="4125" w:type="dxa"/>
          </w:tcPr>
          <w:p w:rsidR="00B72A7F" w:rsidRDefault="00B72A7F">
            <w:pPr>
              <w:pStyle w:val="ConsPlusNormal"/>
            </w:pPr>
            <w:r>
              <w:t>Продукты пищевые.</w:t>
            </w:r>
          </w:p>
          <w:p w:rsidR="00B72A7F" w:rsidRDefault="00B72A7F">
            <w:pPr>
              <w:pStyle w:val="ConsPlusNormal"/>
            </w:pPr>
            <w:r>
              <w:t>Методы выявления и определения количества бактерий группы</w:t>
            </w:r>
          </w:p>
          <w:p w:rsidR="00B72A7F" w:rsidRDefault="00B72A7F">
            <w:pPr>
              <w:pStyle w:val="ConsPlusNormal"/>
            </w:pPr>
            <w:r>
              <w:t>кишечных палочек (колиформных бактерий)</w:t>
            </w: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jc w:val="right"/>
      </w:pPr>
      <w:r>
        <w:t>Утвержден</w:t>
      </w:r>
    </w:p>
    <w:p w:rsidR="00B72A7F" w:rsidRDefault="00B72A7F">
      <w:pPr>
        <w:pStyle w:val="ConsPlusNormal"/>
        <w:jc w:val="right"/>
      </w:pPr>
      <w:r>
        <w:t>Решением Комиссии Таможенного союза</w:t>
      </w:r>
    </w:p>
    <w:p w:rsidR="00B72A7F" w:rsidRDefault="00B72A7F">
      <w:pPr>
        <w:pStyle w:val="ConsPlusNormal"/>
        <w:jc w:val="right"/>
      </w:pPr>
      <w:r>
        <w:t>от 9 декабря 2011 г. N 883</w:t>
      </w: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Title"/>
        <w:jc w:val="center"/>
      </w:pPr>
      <w:bookmarkStart w:id="53" w:name="P1218"/>
      <w:bookmarkEnd w:id="53"/>
      <w:r>
        <w:t>ПЕРЕЧЕНЬ</w:t>
      </w:r>
    </w:p>
    <w:p w:rsidR="00B72A7F" w:rsidRDefault="00B72A7F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B72A7F" w:rsidRDefault="00B72A7F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B72A7F" w:rsidRDefault="00B72A7F">
      <w:pPr>
        <w:pStyle w:val="ConsPlusTitle"/>
        <w:jc w:val="center"/>
      </w:pPr>
      <w:r>
        <w:t>РЕГЛАМЕНТА ТАМОЖЕННОГО СОЮЗА "ТЕХНИЧЕСКИЙ РЕГЛАМЕНТ</w:t>
      </w:r>
    </w:p>
    <w:p w:rsidR="00B72A7F" w:rsidRDefault="00B72A7F">
      <w:pPr>
        <w:pStyle w:val="ConsPlusTitle"/>
        <w:jc w:val="center"/>
      </w:pPr>
      <w:r>
        <w:t>НА МАСЛОЖИРОВУЮ ПРОДУКЦИЮ" (ТР ТС 024/2011)</w:t>
      </w:r>
    </w:p>
    <w:p w:rsidR="00B72A7F" w:rsidRDefault="00B72A7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135"/>
        <w:gridCol w:w="2970"/>
        <w:gridCol w:w="5280"/>
      </w:tblGrid>
      <w:tr w:rsidR="00B72A7F">
        <w:tc>
          <w:tcPr>
            <w:tcW w:w="825" w:type="dxa"/>
          </w:tcPr>
          <w:p w:rsidR="00B72A7F" w:rsidRDefault="00B72A7F">
            <w:pPr>
              <w:pStyle w:val="ConsPlusNormal"/>
              <w:jc w:val="center"/>
            </w:pPr>
            <w:r>
              <w:t>N</w:t>
            </w:r>
          </w:p>
          <w:p w:rsidR="00B72A7F" w:rsidRDefault="00B72A7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  <w:jc w:val="center"/>
            </w:pPr>
            <w:r>
              <w:t>Элементы технического регламента</w:t>
            </w:r>
          </w:p>
          <w:p w:rsidR="00B72A7F" w:rsidRDefault="00B72A7F">
            <w:pPr>
              <w:pStyle w:val="ConsPlusNormal"/>
              <w:jc w:val="center"/>
            </w:pPr>
            <w:r>
              <w:t>Таможенного союза</w:t>
            </w:r>
          </w:p>
        </w:tc>
        <w:tc>
          <w:tcPr>
            <w:tcW w:w="2970" w:type="dxa"/>
          </w:tcPr>
          <w:p w:rsidR="00B72A7F" w:rsidRDefault="00B72A7F">
            <w:pPr>
              <w:pStyle w:val="ConsPlusNormal"/>
              <w:jc w:val="center"/>
            </w:pPr>
            <w:r>
              <w:t>Обозначение стандарта.</w:t>
            </w:r>
          </w:p>
          <w:p w:rsidR="00B72A7F" w:rsidRDefault="00B72A7F">
            <w:pPr>
              <w:pStyle w:val="ConsPlusNormal"/>
              <w:jc w:val="center"/>
            </w:pPr>
            <w:r>
              <w:t>Информация</w:t>
            </w:r>
          </w:p>
          <w:p w:rsidR="00B72A7F" w:rsidRDefault="00B72A7F">
            <w:pPr>
              <w:pStyle w:val="ConsPlusNormal"/>
              <w:jc w:val="center"/>
            </w:pPr>
            <w:r>
              <w:t>об изменении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  <w:jc w:val="center"/>
            </w:pPr>
            <w:r>
              <w:t>Наименование стандарта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05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7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19708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Переработка растительных масел жиров и жирных кислот - гидрогенизационное производство. Термины и определения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2.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05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7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21314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Масла растительные.</w:t>
            </w:r>
          </w:p>
          <w:p w:rsidR="00B72A7F" w:rsidRDefault="00B72A7F">
            <w:pPr>
              <w:pStyle w:val="ConsPlusNormal"/>
            </w:pPr>
            <w:r>
              <w:t>Производство. Термины и определения</w:t>
            </w:r>
          </w:p>
        </w:tc>
      </w:tr>
      <w:tr w:rsidR="00B72A7F">
        <w:tc>
          <w:tcPr>
            <w:tcW w:w="825" w:type="dxa"/>
            <w:vMerge w:val="restart"/>
          </w:tcPr>
          <w:p w:rsidR="00B72A7F" w:rsidRDefault="00B72A7F">
            <w:pPr>
              <w:pStyle w:val="ConsPlusNormal"/>
            </w:pPr>
            <w:r>
              <w:t>3.</w:t>
            </w:r>
          </w:p>
        </w:tc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hyperlink w:anchor="P123" w:history="1">
              <w:r>
                <w:rPr>
                  <w:color w:val="0000FF"/>
                </w:rPr>
                <w:t>Пункт 14</w:t>
              </w:r>
            </w:hyperlink>
            <w:r>
              <w:t xml:space="preserve">), </w:t>
            </w:r>
            <w:hyperlink w:anchor="P124" w:history="1">
              <w:r>
                <w:rPr>
                  <w:color w:val="0000FF"/>
                </w:rPr>
                <w:t>15</w:t>
              </w:r>
            </w:hyperlink>
            <w:r>
              <w:t xml:space="preserve">), </w:t>
            </w:r>
            <w:hyperlink w:anchor="P125" w:history="1">
              <w:r>
                <w:rPr>
                  <w:color w:val="0000FF"/>
                </w:rPr>
                <w:t>16</w:t>
              </w:r>
            </w:hyperlink>
            <w:r>
              <w:t xml:space="preserve">), </w:t>
            </w:r>
            <w:hyperlink w:anchor="P126" w:history="1">
              <w:r>
                <w:rPr>
                  <w:color w:val="0000FF"/>
                </w:rPr>
                <w:t>17</w:t>
              </w:r>
            </w:hyperlink>
            <w:r>
              <w:t xml:space="preserve">) части 3 </w:t>
            </w:r>
            <w:r>
              <w:lastRenderedPageBreak/>
              <w:t xml:space="preserve">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lastRenderedPageBreak/>
              <w:t>ГОСТ 240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Маргарин. Общие технические условия</w:t>
            </w:r>
          </w:p>
        </w:tc>
      </w:tr>
      <w:tr w:rsidR="00B72A7F">
        <w:tc>
          <w:tcPr>
            <w:tcW w:w="825" w:type="dxa"/>
            <w:vMerge/>
          </w:tcPr>
          <w:p w:rsidR="00B72A7F" w:rsidRDefault="00B72A7F"/>
        </w:tc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Р 52178</w:t>
              </w:r>
            </w:hyperlink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Маргарины. Общие технические условия</w:t>
            </w:r>
          </w:p>
        </w:tc>
      </w:tr>
      <w:tr w:rsidR="00B72A7F">
        <w:tc>
          <w:tcPr>
            <w:tcW w:w="825" w:type="dxa"/>
            <w:vMerge/>
          </w:tcPr>
          <w:p w:rsidR="00B72A7F" w:rsidRDefault="00B72A7F"/>
        </w:tc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СТБ 2016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Продукты масложировые пищевые.</w:t>
            </w:r>
          </w:p>
          <w:p w:rsidR="00B72A7F" w:rsidRDefault="00B72A7F">
            <w:pPr>
              <w:pStyle w:val="ConsPlusNormal"/>
            </w:pPr>
            <w:r>
              <w:t>Маргарины и спреды. Общие технические условия</w:t>
            </w:r>
          </w:p>
        </w:tc>
      </w:tr>
      <w:tr w:rsidR="00B72A7F">
        <w:tc>
          <w:tcPr>
            <w:tcW w:w="825" w:type="dxa"/>
            <w:vMerge w:val="restart"/>
          </w:tcPr>
          <w:p w:rsidR="00B72A7F" w:rsidRDefault="00B72A7F">
            <w:pPr>
              <w:pStyle w:val="ConsPlusNormal"/>
            </w:pPr>
            <w:r>
              <w:t>4.</w:t>
            </w:r>
          </w:p>
        </w:tc>
        <w:tc>
          <w:tcPr>
            <w:tcW w:w="3135" w:type="dxa"/>
            <w:vMerge w:val="restart"/>
          </w:tcPr>
          <w:p w:rsidR="00B72A7F" w:rsidRDefault="00B72A7F">
            <w:pPr>
              <w:pStyle w:val="ConsPlusNormal"/>
            </w:pPr>
            <w:hyperlink w:anchor="P127" w:history="1">
              <w:r>
                <w:rPr>
                  <w:color w:val="0000FF"/>
                </w:rPr>
                <w:t>Пункт 18</w:t>
              </w:r>
            </w:hyperlink>
            <w:r>
              <w:t xml:space="preserve">), </w:t>
            </w:r>
            <w:hyperlink w:anchor="P128" w:history="1">
              <w:r>
                <w:rPr>
                  <w:color w:val="0000FF"/>
                </w:rPr>
                <w:t>19</w:t>
              </w:r>
            </w:hyperlink>
            <w:r>
              <w:t xml:space="preserve">), </w:t>
            </w:r>
            <w:hyperlink w:anchor="P129" w:history="1">
              <w:r>
                <w:rPr>
                  <w:color w:val="0000FF"/>
                </w:rPr>
                <w:t>20</w:t>
              </w:r>
            </w:hyperlink>
            <w:r>
              <w:t xml:space="preserve">), </w:t>
            </w:r>
            <w:hyperlink w:anchor="P130" w:history="1">
              <w:r>
                <w:rPr>
                  <w:color w:val="0000FF"/>
                </w:rPr>
                <w:t>21</w:t>
              </w:r>
            </w:hyperlink>
            <w:r>
              <w:t xml:space="preserve">), </w:t>
            </w:r>
            <w:hyperlink w:anchor="P131" w:history="1">
              <w:r>
                <w:rPr>
                  <w:color w:val="0000FF"/>
                </w:rPr>
                <w:t>22</w:t>
              </w:r>
            </w:hyperlink>
            <w:r>
              <w:t xml:space="preserve">), </w:t>
            </w:r>
            <w:hyperlink w:anchor="P132" w:history="1">
              <w:r>
                <w:rPr>
                  <w:color w:val="0000FF"/>
                </w:rPr>
                <w:t>23</w:t>
              </w:r>
            </w:hyperlink>
            <w:r>
              <w:t xml:space="preserve">) части 3 статьи 2, </w:t>
            </w:r>
            <w:hyperlink w:anchor="P174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Р 52100</w:t>
              </w:r>
            </w:hyperlink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</w:tr>
      <w:tr w:rsidR="00B72A7F">
        <w:tc>
          <w:tcPr>
            <w:tcW w:w="825" w:type="dxa"/>
            <w:vMerge/>
          </w:tcPr>
          <w:p w:rsidR="00B72A7F" w:rsidRDefault="00B72A7F"/>
        </w:tc>
        <w:tc>
          <w:tcPr>
            <w:tcW w:w="3135" w:type="dxa"/>
            <w:vMerge/>
          </w:tcPr>
          <w:p w:rsidR="00B72A7F" w:rsidRDefault="00B72A7F"/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СТБ 2016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Продукты масложировые пищевые.</w:t>
            </w:r>
          </w:p>
          <w:p w:rsidR="00B72A7F" w:rsidRDefault="00B72A7F">
            <w:pPr>
              <w:pStyle w:val="ConsPlusNormal"/>
            </w:pPr>
            <w:r>
              <w:t>Маргарины и спреды. Общие 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5.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33" w:history="1">
              <w:r>
                <w:rPr>
                  <w:color w:val="0000FF"/>
                </w:rPr>
                <w:t>Пункт 24) части 3</w:t>
              </w:r>
            </w:hyperlink>
            <w:r>
              <w:t xml:space="preserve">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28414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Жиры для кулинарии кондитерской и хлебопекарной промышленности. Общие 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6.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Пункт 31 части 3</w:t>
              </w:r>
            </w:hyperlink>
            <w:r>
              <w:t xml:space="preserve">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Р 52989</w:t>
              </w:r>
            </w:hyperlink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7.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41" w:history="1">
              <w:r>
                <w:rPr>
                  <w:color w:val="0000FF"/>
                </w:rPr>
                <w:t>Пункт 32</w:t>
              </w:r>
            </w:hyperlink>
            <w:r>
              <w:t xml:space="preserve">), </w:t>
            </w:r>
            <w:hyperlink w:anchor="P142" w:history="1">
              <w:r>
                <w:rPr>
                  <w:color w:val="0000FF"/>
                </w:rPr>
                <w:t>33</w:t>
              </w:r>
            </w:hyperlink>
            <w:r>
              <w:t xml:space="preserve">) части 3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Р 53590</w:t>
              </w:r>
            </w:hyperlink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Майонезы и соусы майонезные.</w:t>
            </w:r>
          </w:p>
          <w:p w:rsidR="00B72A7F" w:rsidRDefault="00B72A7F">
            <w:pPr>
              <w:pStyle w:val="ConsPlusNormal"/>
            </w:pPr>
            <w:r>
              <w:t>Общие 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8.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hyperlink w:anchor="P144" w:history="1">
              <w:r>
                <w:rPr>
                  <w:color w:val="0000FF"/>
                </w:rPr>
                <w:t>Пункт 35) части 3</w:t>
              </w:r>
            </w:hyperlink>
            <w:r>
              <w:t xml:space="preserve">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6824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Глицерин дистиллированный.</w:t>
            </w:r>
          </w:p>
          <w:p w:rsidR="00B72A7F" w:rsidRDefault="00B72A7F">
            <w:pPr>
              <w:pStyle w:val="ConsPlusNormal"/>
            </w:pPr>
            <w:r>
              <w:t>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9.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r>
              <w:t xml:space="preserve">Пункт 1) </w:t>
            </w:r>
            <w:hyperlink w:anchor="P145" w:history="1">
              <w:r>
                <w:rPr>
                  <w:color w:val="0000FF"/>
                </w:rPr>
                <w:t>части 4</w:t>
              </w:r>
            </w:hyperlink>
            <w:r>
              <w:t xml:space="preserve">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6823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Глицерин натуральный сырой.</w:t>
            </w:r>
          </w:p>
          <w:p w:rsidR="00B72A7F" w:rsidRDefault="00B72A7F">
            <w:pPr>
              <w:pStyle w:val="ConsPlusNormal"/>
            </w:pPr>
            <w:r>
              <w:t>Общие технические условия</w:t>
            </w:r>
          </w:p>
        </w:tc>
      </w:tr>
      <w:tr w:rsidR="00B72A7F">
        <w:tc>
          <w:tcPr>
            <w:tcW w:w="825" w:type="dxa"/>
          </w:tcPr>
          <w:p w:rsidR="00B72A7F" w:rsidRDefault="00B72A7F">
            <w:pPr>
              <w:pStyle w:val="ConsPlusNormal"/>
            </w:pPr>
            <w:r>
              <w:t>10.</w:t>
            </w:r>
          </w:p>
        </w:tc>
        <w:tc>
          <w:tcPr>
            <w:tcW w:w="3135" w:type="dxa"/>
          </w:tcPr>
          <w:p w:rsidR="00B72A7F" w:rsidRDefault="00B72A7F">
            <w:pPr>
              <w:pStyle w:val="ConsPlusNormal"/>
            </w:pPr>
            <w:r>
              <w:t xml:space="preserve">Пункт 2) </w:t>
            </w:r>
            <w:hyperlink w:anchor="P145" w:history="1">
              <w:r>
                <w:rPr>
                  <w:color w:val="0000FF"/>
                </w:rPr>
                <w:t>части 4</w:t>
              </w:r>
            </w:hyperlink>
            <w:r>
              <w:t xml:space="preserve"> статьи 2, </w:t>
            </w:r>
            <w:hyperlink w:anchor="P174" w:history="1">
              <w:r>
                <w:rPr>
                  <w:color w:val="0000FF"/>
                </w:rPr>
                <w:t>Статьи 5</w:t>
              </w:r>
            </w:hyperlink>
            <w:r>
              <w:t xml:space="preserve"> и </w:t>
            </w:r>
            <w:hyperlink w:anchor="P212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970" w:type="dxa"/>
          </w:tcPr>
          <w:p w:rsidR="00B72A7F" w:rsidRDefault="00B72A7F">
            <w:pPr>
              <w:pStyle w:val="ConsPlusNormal"/>
            </w:pPr>
            <w:r>
              <w:t>ГОСТ 30266</w:t>
            </w:r>
          </w:p>
        </w:tc>
        <w:tc>
          <w:tcPr>
            <w:tcW w:w="5280" w:type="dxa"/>
          </w:tcPr>
          <w:p w:rsidR="00B72A7F" w:rsidRDefault="00B72A7F">
            <w:pPr>
              <w:pStyle w:val="ConsPlusNormal"/>
            </w:pPr>
            <w:r>
              <w:t>Мыло хозяйственное твердое.</w:t>
            </w:r>
          </w:p>
          <w:p w:rsidR="00B72A7F" w:rsidRDefault="00B72A7F">
            <w:pPr>
              <w:pStyle w:val="ConsPlusNormal"/>
            </w:pPr>
            <w:r>
              <w:t>Общие технические условия</w:t>
            </w:r>
          </w:p>
        </w:tc>
      </w:tr>
    </w:tbl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ind w:firstLine="540"/>
        <w:jc w:val="both"/>
      </w:pPr>
    </w:p>
    <w:p w:rsidR="00B72A7F" w:rsidRDefault="00B72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54" w:name="_GoBack"/>
      <w:bookmarkEnd w:id="54"/>
    </w:p>
    <w:sectPr w:rsidR="00C80862" w:rsidSect="003D1D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F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824F1B"/>
    <w:rsid w:val="00845E23"/>
    <w:rsid w:val="009554B9"/>
    <w:rsid w:val="00A45263"/>
    <w:rsid w:val="00A94C4E"/>
    <w:rsid w:val="00AD7227"/>
    <w:rsid w:val="00B03183"/>
    <w:rsid w:val="00B2117D"/>
    <w:rsid w:val="00B72A7F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2A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2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AA2C1B47EDE5BCFE8E2EFBA108D75D78C9C95DE0E3F63F4D2C57264824DBjFT1G" TargetMode="External"/><Relationship Id="rId13" Type="http://schemas.openxmlformats.org/officeDocument/2006/relationships/hyperlink" Target="consultantplus://offline/ref=AC98AD0F416756B8B3F98F1458B6954D05C5AB49A70DDCC63D2CD8042D69A4ADD00E961C4336C87FkCT1G" TargetMode="External"/><Relationship Id="rId18" Type="http://schemas.openxmlformats.org/officeDocument/2006/relationships/hyperlink" Target="consultantplus://offline/ref=AC98AD0F416756B8B3F98F1458B6954D05C5AB49A70DDCC63D2CD8042D69A4ADD00E961C4336C87FkCT6G" TargetMode="External"/><Relationship Id="rId26" Type="http://schemas.openxmlformats.org/officeDocument/2006/relationships/hyperlink" Target="consultantplus://offline/ref=AC98AD0F416756B8B3F98F1458B6954D05CBAD45A603DCC63D2CD8042D69A4ADD00E961C4336C879kCT9G" TargetMode="External"/><Relationship Id="rId39" Type="http://schemas.openxmlformats.org/officeDocument/2006/relationships/hyperlink" Target="consultantplus://offline/ref=AC98AD0F416756B8B3F9920F45B6954D0DCBAB49AF528BC46C79D6k0T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98AD0F416756B8B3F9911A5CB6954D05CCAA48A306DCC63D2CD8042D69A4ADD00E961C4336CA78kCT6G" TargetMode="External"/><Relationship Id="rId34" Type="http://schemas.openxmlformats.org/officeDocument/2006/relationships/hyperlink" Target="consultantplus://offline/ref=AC98AD0F416756B8B3F9920F45B6954D0CC5A945AF528BC46C79D6k0T1G" TargetMode="External"/><Relationship Id="rId42" Type="http://schemas.openxmlformats.org/officeDocument/2006/relationships/hyperlink" Target="consultantplus://offline/ref=AC98AD0F416756B8B3F9920F45B6954D0DC5AF49AF528BC46C79D6k0T1G" TargetMode="External"/><Relationship Id="rId7" Type="http://schemas.openxmlformats.org/officeDocument/2006/relationships/hyperlink" Target="consultantplus://offline/ref=0E0586DFA416E7056A56B4221F47EDE5BCF68B26F0AE08D75D78C9C95DE0E3F63F4D2C57264824DCjFT3G" TargetMode="External"/><Relationship Id="rId12" Type="http://schemas.openxmlformats.org/officeDocument/2006/relationships/hyperlink" Target="consultantplus://offline/ref=AC98AD0F416756B8B3F98F1458B6954D05C5AB49A70DDCC63D2CD8042D69A4ADD00E961C4336C87CkCT9G" TargetMode="External"/><Relationship Id="rId17" Type="http://schemas.openxmlformats.org/officeDocument/2006/relationships/hyperlink" Target="consultantplus://offline/ref=AC98AD0F416756B8B3F98F1458B6954D05CBAD45A603DCC63D2CD8042D69A4ADD00E961C4336C879kCT9G" TargetMode="External"/><Relationship Id="rId25" Type="http://schemas.openxmlformats.org/officeDocument/2006/relationships/hyperlink" Target="consultantplus://offline/ref=AC98AD0F416756B8B3F9911A5CB6954D05CCAA48A306DCC63D2CD8042D69A4ADD00E961C4336C87CkCT0G" TargetMode="External"/><Relationship Id="rId33" Type="http://schemas.openxmlformats.org/officeDocument/2006/relationships/hyperlink" Target="consultantplus://offline/ref=AC98AD0F416756B8B3F9920F45B6954D0CCAA048AF528BC46C79D6k0T1G" TargetMode="External"/><Relationship Id="rId38" Type="http://schemas.openxmlformats.org/officeDocument/2006/relationships/hyperlink" Target="consultantplus://offline/ref=AC98AD0F416756B8B3F9920F45B6954D0DCBAA41AF528BC46C79D6k0T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98AD0F416756B8B3F98F1458B6954D05C5AB49A70DDCC63D2CD8042D69A4ADD00E961C4336C87FkCT4G" TargetMode="External"/><Relationship Id="rId20" Type="http://schemas.openxmlformats.org/officeDocument/2006/relationships/hyperlink" Target="consultantplus://offline/ref=AC98AD0F416756B8B3F9911A5CB6954D05CCAA48A306DCC63D2CD8042D69A4ADD00E961C4336CA79kCT4G" TargetMode="External"/><Relationship Id="rId29" Type="http://schemas.openxmlformats.org/officeDocument/2006/relationships/hyperlink" Target="consultantplus://offline/ref=AC98AD0F416756B8B3F998035BB6954D01CDA842A50DDCC63D2CD8042Dk6T9G" TargetMode="External"/><Relationship Id="rId41" Type="http://schemas.openxmlformats.org/officeDocument/2006/relationships/hyperlink" Target="consultantplus://offline/ref=AC98AD0F416756B8B3F998035BB6954D00C9AE45A202DCC63D2CD8042Dk6T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AA2C1B47EDE5BCFE8E2EFBA108D75D78C9C95DE0E3F63F4D2C57264824DBjFT1G" TargetMode="External"/><Relationship Id="rId11" Type="http://schemas.openxmlformats.org/officeDocument/2006/relationships/hyperlink" Target="consultantplus://offline/ref=AC98AD0F416756B8B3F98F1458B6954D05C5AB49A70DDCC63D2CD8042D69A4ADD00E961C4336C87CkCT6G" TargetMode="External"/><Relationship Id="rId24" Type="http://schemas.openxmlformats.org/officeDocument/2006/relationships/hyperlink" Target="consultantplus://offline/ref=AC98AD0F416756B8B3F9911A5CB6954D05CCAA48A306DCC63D2CD8042D69A4ADD00E961C4336CB7DkCT5G" TargetMode="External"/><Relationship Id="rId32" Type="http://schemas.openxmlformats.org/officeDocument/2006/relationships/hyperlink" Target="consultantplus://offline/ref=AC98AD0F416756B8B3F998035BB6954D01C4A041A104DCC63D2CD8042Dk6T9G" TargetMode="External"/><Relationship Id="rId37" Type="http://schemas.openxmlformats.org/officeDocument/2006/relationships/hyperlink" Target="consultantplus://offline/ref=AC98AD0F416756B8B3F9920F45B6954D0DC5AD41AF528BC46C79D6k0T1G" TargetMode="External"/><Relationship Id="rId40" Type="http://schemas.openxmlformats.org/officeDocument/2006/relationships/hyperlink" Target="consultantplus://offline/ref=AC98AD0F416756B8B3F998035BB6954D00C8A849A50CDCC63D2CD8042Dk6T9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98AD0F416756B8B3F98F1458B6954D05C5AB49A70DDCC63D2CD8042D69A4ADD00E961C4336C87FkCT3G" TargetMode="External"/><Relationship Id="rId23" Type="http://schemas.openxmlformats.org/officeDocument/2006/relationships/hyperlink" Target="consultantplus://offline/ref=AC98AD0F416756B8B3F9911A5CB6954D05CCAA48A306DCC63D2CD8042D69A4ADD00E961C4336CA7AkCT8G" TargetMode="External"/><Relationship Id="rId28" Type="http://schemas.openxmlformats.org/officeDocument/2006/relationships/hyperlink" Target="consultantplus://offline/ref=AC98AD0F416756B8B3F98F1458B6954D05C5AB49A70DDCC63D2CD8042D69A4ADD00E961C4336C87EkCT1G" TargetMode="External"/><Relationship Id="rId36" Type="http://schemas.openxmlformats.org/officeDocument/2006/relationships/hyperlink" Target="consultantplus://offline/ref=AC98AD0F416756B8B3F998035BB6954D01C4A041A104DCC63D2CD8042Dk6T9G" TargetMode="External"/><Relationship Id="rId10" Type="http://schemas.openxmlformats.org/officeDocument/2006/relationships/hyperlink" Target="consultantplus://offline/ref=0E0586DFA416E7056A56AA2C1B47EDE5BCFE8E2EFBA108D75D78C9C95DE0E3F63F4D2C57264824DAjFT1G" TargetMode="External"/><Relationship Id="rId19" Type="http://schemas.openxmlformats.org/officeDocument/2006/relationships/hyperlink" Target="consultantplus://offline/ref=AC98AD0F416756B8B3F98F1458B6954D05C5AB49A70DDCC63D2CD8042D69A4ADD00E961C4336C87FkCT8G" TargetMode="External"/><Relationship Id="rId31" Type="http://schemas.openxmlformats.org/officeDocument/2006/relationships/hyperlink" Target="consultantplus://offline/ref=AC98AD0F416756B8B3F998035BB6954D00C9AE45A202DCC63D2CD8042Dk6T9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CF68B26F0AE08D75D78C9C95DjET0G" TargetMode="External"/><Relationship Id="rId14" Type="http://schemas.openxmlformats.org/officeDocument/2006/relationships/hyperlink" Target="consultantplus://offline/ref=AC98AD0F416756B8B3F98F1458B6954D05C5AB49A70DDCC63D2CD8042D69A4ADD00E961C4336C87FkCT0G" TargetMode="External"/><Relationship Id="rId22" Type="http://schemas.openxmlformats.org/officeDocument/2006/relationships/hyperlink" Target="consultantplus://offline/ref=AC98AD0F416756B8B3F9911A5CB6954D05CCAA48A306DCC63D2CD8042D69A4ADD00E961C4336CA7BkCT6G" TargetMode="External"/><Relationship Id="rId27" Type="http://schemas.openxmlformats.org/officeDocument/2006/relationships/hyperlink" Target="consultantplus://offline/ref=AC98AD0F416756B8B3F98F1458B6954D05C4AE45A20CDCC63D2CD8042D69A4ADD00E961C4336C87CkCT3G" TargetMode="External"/><Relationship Id="rId30" Type="http://schemas.openxmlformats.org/officeDocument/2006/relationships/hyperlink" Target="consultantplus://offline/ref=AC98AD0F416756B8B3F9920F45B6954D0DCEA947AF528BC46C79D6k0T1G" TargetMode="External"/><Relationship Id="rId35" Type="http://schemas.openxmlformats.org/officeDocument/2006/relationships/hyperlink" Target="consultantplus://offline/ref=AC98AD0F416756B8B3F9920F45B6954D0CCAA048AF528BC46C79D6k0T1G" TargetMode="External"/><Relationship Id="rId43" Type="http://schemas.openxmlformats.org/officeDocument/2006/relationships/hyperlink" Target="consultantplus://offline/ref=AC98AD0F416756B8B3F9920F45B6954D0DC5AD40AF528BC46C79D6k0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13720</Words>
  <Characters>78209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2016-06-08T06:19:00Z</dcterms:created>
  <dcterms:modified xsi:type="dcterms:W3CDTF">2016-06-08T06:20:00Z</dcterms:modified>
</cp:coreProperties>
</file>